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0694">
      <w:pPr>
        <w:snapToGrid w:val="0"/>
        <w:rPr>
          <w:rFonts w:hint="eastAsia" w:ascii="等线" w:hAnsi="等线" w:eastAsia="等线" w:cs="等线"/>
          <w:b/>
          <w:sz w:val="36"/>
          <w:szCs w:val="36"/>
        </w:rPr>
      </w:pPr>
      <w:bookmarkStart w:id="20" w:name="_GoBack"/>
      <w:bookmarkEnd w:id="20"/>
    </w:p>
    <w:p w14:paraId="23381488">
      <w:pPr>
        <w:snapToGrid w:val="0"/>
        <w:jc w:val="center"/>
        <w:rPr>
          <w:rFonts w:hint="eastAsia" w:ascii="等线" w:hAnsi="等线" w:eastAsia="等线" w:cs="等线"/>
          <w:b/>
          <w:sz w:val="72"/>
          <w:szCs w:val="72"/>
        </w:rPr>
      </w:pPr>
    </w:p>
    <w:p w14:paraId="07C545A9">
      <w:pPr>
        <w:snapToGrid w:val="0"/>
        <w:jc w:val="center"/>
        <w:rPr>
          <w:rFonts w:hint="default" w:ascii="等线" w:hAnsi="等线" w:eastAsia="等线" w:cs="等线"/>
          <w:b/>
          <w:sz w:val="48"/>
          <w:szCs w:val="48"/>
          <w:lang w:val="en-US" w:eastAsia="zh-CN"/>
        </w:rPr>
      </w:pPr>
      <w:r>
        <w:rPr>
          <w:rFonts w:hint="eastAsia" w:ascii="等线" w:hAnsi="等线" w:eastAsia="等线" w:cs="等线"/>
          <w:b/>
          <w:sz w:val="48"/>
          <w:szCs w:val="48"/>
          <w:lang w:val="en-US" w:eastAsia="zh-CN"/>
        </w:rPr>
        <w:t xml:space="preserve">16x16 </w:t>
      </w:r>
      <w:r>
        <w:rPr>
          <w:rFonts w:hint="eastAsia" w:ascii="等线" w:hAnsi="等线" w:eastAsia="等线" w:cs="等线"/>
          <w:b/>
          <w:sz w:val="48"/>
          <w:szCs w:val="48"/>
        </w:rPr>
        <w:t>无缝切换</w:t>
      </w:r>
      <w:r>
        <w:rPr>
          <w:rFonts w:hint="eastAsia" w:ascii="等线" w:hAnsi="等线" w:eastAsia="等线" w:cs="等线"/>
          <w:b/>
          <w:sz w:val="48"/>
          <w:szCs w:val="48"/>
          <w:lang w:val="en-US" w:eastAsia="zh-CN"/>
        </w:rPr>
        <w:t>固化视频</w:t>
      </w:r>
      <w:r>
        <w:rPr>
          <w:rFonts w:hint="eastAsia" w:ascii="等线" w:hAnsi="等线" w:eastAsia="等线" w:cs="等线"/>
          <w:b/>
          <w:sz w:val="48"/>
          <w:szCs w:val="48"/>
        </w:rPr>
        <w:t>矩阵</w:t>
      </w:r>
    </w:p>
    <w:p w14:paraId="3E1466FC">
      <w:pPr>
        <w:snapToGrid w:val="0"/>
        <w:jc w:val="center"/>
        <w:rPr>
          <w:rFonts w:hint="eastAsia" w:ascii="等线" w:hAnsi="等线" w:eastAsia="等线" w:cs="等线"/>
          <w:b/>
          <w:sz w:val="48"/>
          <w:szCs w:val="48"/>
          <w:lang w:val="en-US" w:eastAsia="zh-CN"/>
        </w:rPr>
      </w:pPr>
    </w:p>
    <w:p w14:paraId="01D0EF9D">
      <w:pPr>
        <w:snapToGrid w:val="0"/>
        <w:spacing w:line="360" w:lineRule="auto"/>
        <w:jc w:val="center"/>
        <w:rPr>
          <w:rFonts w:hint="eastAsia" w:ascii="等线" w:hAnsi="等线" w:eastAsia="等线" w:cs="等线"/>
          <w:b/>
          <w:sz w:val="24"/>
          <w:szCs w:val="24"/>
          <w:lang w:val="en-US" w:eastAsia="zh-CN"/>
        </w:rPr>
      </w:pPr>
    </w:p>
    <w:p w14:paraId="055628F5">
      <w:pPr>
        <w:snapToGrid w:val="0"/>
        <w:jc w:val="center"/>
        <w:rPr>
          <w:rFonts w:hint="eastAsia" w:ascii="等线" w:hAnsi="等线" w:eastAsia="等线" w:cs="等线"/>
        </w:rPr>
      </w:pPr>
      <w:r>
        <w:drawing>
          <wp:inline distT="0" distB="0" distL="114300" distR="114300">
            <wp:extent cx="6835140" cy="2362835"/>
            <wp:effectExtent l="0" t="0" r="7620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EAB6B">
      <w:pPr>
        <w:snapToGrid w:val="0"/>
        <w:jc w:val="center"/>
        <w:rPr>
          <w:rFonts w:hint="eastAsia" w:ascii="等线" w:hAnsi="等线" w:eastAsia="等线" w:cs="等线"/>
        </w:rPr>
      </w:pPr>
    </w:p>
    <w:p w14:paraId="7F2D37B2">
      <w:pPr>
        <w:snapToGrid w:val="0"/>
        <w:jc w:val="center"/>
        <w:rPr>
          <w:rFonts w:hint="eastAsia" w:ascii="等线" w:hAnsi="等线" w:eastAsia="等线" w:cs="等线"/>
        </w:rPr>
      </w:pPr>
    </w:p>
    <w:p w14:paraId="184BDDB5">
      <w:pPr>
        <w:snapToGrid w:val="0"/>
        <w:jc w:val="center"/>
        <w:rPr>
          <w:rFonts w:hint="eastAsia" w:ascii="等线" w:hAnsi="等线" w:eastAsia="等线" w:cs="等线"/>
        </w:rPr>
      </w:pPr>
    </w:p>
    <w:p w14:paraId="5EA9BA61">
      <w:pPr>
        <w:autoSpaceDE w:val="0"/>
        <w:autoSpaceDN w:val="0"/>
        <w:ind w:firstLine="720"/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lang w:val="en-US"/>
        </w:rPr>
        <w:drawing>
          <wp:inline distT="0" distB="0" distL="0" distR="0">
            <wp:extent cx="347980" cy="300355"/>
            <wp:effectExtent l="0" t="0" r="2540" b="4445"/>
            <wp:docPr id="17" name="图片 2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warni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b/>
          <w:sz w:val="24"/>
          <w:szCs w:val="24"/>
        </w:rPr>
        <w:t>警告</w:t>
      </w:r>
    </w:p>
    <w:p w14:paraId="5292DE42">
      <w:pPr>
        <w:numPr>
          <w:ilvl w:val="0"/>
          <w:numId w:val="2"/>
        </w:numPr>
        <w:tabs>
          <w:tab w:val="left" w:pos="987"/>
          <w:tab w:val="clear" w:pos="420"/>
        </w:tabs>
        <w:autoSpaceDE w:val="0"/>
        <w:autoSpaceDN w:val="0"/>
        <w:adjustRightInd w:val="0"/>
        <w:ind w:left="987"/>
        <w:jc w:val="left"/>
        <w:rPr>
          <w:rFonts w:ascii="等线" w:hAnsi="等线" w:eastAsia="等线" w:cs="等线"/>
          <w:kern w:val="0"/>
          <w:sz w:val="24"/>
          <w:szCs w:val="24"/>
        </w:rPr>
      </w:pPr>
      <w:r>
        <w:rPr>
          <w:rFonts w:hint="eastAsia" w:ascii="等线" w:hAnsi="等线" w:eastAsia="等线" w:cs="等线"/>
          <w:kern w:val="0"/>
          <w:sz w:val="24"/>
          <w:szCs w:val="24"/>
        </w:rPr>
        <w:t>请勿将本设备暴露在雨水、湿气和滴水中</w:t>
      </w:r>
    </w:p>
    <w:p w14:paraId="1A01AED1">
      <w:pPr>
        <w:numPr>
          <w:ilvl w:val="0"/>
          <w:numId w:val="2"/>
        </w:numPr>
        <w:tabs>
          <w:tab w:val="left" w:pos="987"/>
          <w:tab w:val="clear" w:pos="420"/>
        </w:tabs>
        <w:autoSpaceDE w:val="0"/>
        <w:autoSpaceDN w:val="0"/>
        <w:adjustRightInd w:val="0"/>
        <w:ind w:left="987"/>
        <w:jc w:val="left"/>
        <w:rPr>
          <w:rFonts w:ascii="等线" w:hAnsi="等线" w:eastAsia="等线" w:cs="等线"/>
          <w:kern w:val="0"/>
          <w:sz w:val="24"/>
          <w:szCs w:val="24"/>
        </w:rPr>
      </w:pPr>
      <w:r>
        <w:rPr>
          <w:rFonts w:hint="eastAsia" w:ascii="等线" w:hAnsi="等线" w:eastAsia="等线" w:cs="等线"/>
          <w:kern w:val="0"/>
          <w:sz w:val="24"/>
          <w:szCs w:val="24"/>
        </w:rPr>
        <w:t>只能使用制造商指定的附件</w:t>
      </w:r>
    </w:p>
    <w:p w14:paraId="0D9486F3">
      <w:pPr>
        <w:numPr>
          <w:ilvl w:val="0"/>
          <w:numId w:val="2"/>
        </w:numPr>
        <w:tabs>
          <w:tab w:val="left" w:pos="987"/>
          <w:tab w:val="clear" w:pos="420"/>
        </w:tabs>
        <w:autoSpaceDE w:val="0"/>
        <w:autoSpaceDN w:val="0"/>
        <w:adjustRightInd w:val="0"/>
        <w:ind w:left="987"/>
        <w:jc w:val="left"/>
        <w:rPr>
          <w:rFonts w:ascii="等线" w:hAnsi="等线" w:eastAsia="等线" w:cs="等线"/>
          <w:kern w:val="0"/>
          <w:sz w:val="24"/>
          <w:szCs w:val="24"/>
        </w:rPr>
      </w:pPr>
      <w:r>
        <w:rPr>
          <w:rFonts w:hint="eastAsia" w:ascii="等线" w:hAnsi="等线" w:eastAsia="等线" w:cs="等线"/>
          <w:kern w:val="0"/>
          <w:sz w:val="24"/>
          <w:szCs w:val="24"/>
        </w:rPr>
        <w:t>在雷暴期间拔下此设备</w:t>
      </w:r>
    </w:p>
    <w:p w14:paraId="71129293">
      <w:pPr>
        <w:numPr>
          <w:ilvl w:val="0"/>
          <w:numId w:val="2"/>
        </w:numPr>
        <w:tabs>
          <w:tab w:val="left" w:pos="987"/>
          <w:tab w:val="clear" w:pos="420"/>
        </w:tabs>
        <w:autoSpaceDE w:val="0"/>
        <w:autoSpaceDN w:val="0"/>
        <w:adjustRightInd w:val="0"/>
        <w:ind w:left="987"/>
        <w:jc w:val="left"/>
        <w:rPr>
          <w:rFonts w:hint="eastAsia" w:ascii="等线" w:hAnsi="等线" w:eastAsia="等线" w:cs="等线"/>
          <w:lang w:eastAsia="zh-CN"/>
        </w:rPr>
      </w:pPr>
      <w:r>
        <w:rPr>
          <w:rFonts w:hint="eastAsia" w:ascii="等线" w:hAnsi="等线" w:eastAsia="等线" w:cs="等线"/>
          <w:kern w:val="0"/>
          <w:sz w:val="24"/>
          <w:szCs w:val="24"/>
        </w:rPr>
        <w:t>说明书仅供参考，如有更改恕不预先通知</w:t>
      </w:r>
    </w:p>
    <w:p w14:paraId="3EC9C779">
      <w:pPr>
        <w:snapToGrid w:val="0"/>
        <w:rPr>
          <w:rFonts w:hint="eastAsia" w:ascii="等线" w:hAnsi="等线" w:eastAsia="等线" w:cs="等线"/>
          <w:sz w:val="36"/>
          <w:szCs w:val="36"/>
        </w:rPr>
      </w:pPr>
    </w:p>
    <w:p w14:paraId="430E48CC">
      <w:pPr>
        <w:snapToGrid w:val="0"/>
        <w:rPr>
          <w:rFonts w:hint="eastAsia" w:ascii="等线" w:hAnsi="等线" w:eastAsia="等线" w:cs="等线"/>
          <w:b/>
          <w:sz w:val="28"/>
          <w:szCs w:val="28"/>
        </w:rPr>
      </w:pPr>
    </w:p>
    <w:p w14:paraId="09275D29">
      <w:pPr>
        <w:snapToGrid w:val="0"/>
        <w:jc w:val="center"/>
        <w:rPr>
          <w:rFonts w:hint="eastAsia" w:ascii="等线" w:hAnsi="等线" w:eastAsia="等线" w:cs="等线"/>
          <w:b/>
          <w:sz w:val="44"/>
          <w:szCs w:val="44"/>
        </w:rPr>
      </w:pPr>
      <w:r>
        <w:rPr>
          <w:rFonts w:hint="eastAsia" w:ascii="等线" w:hAnsi="等线" w:eastAsia="等线" w:cs="等线"/>
          <w:b/>
          <w:sz w:val="44"/>
          <w:szCs w:val="44"/>
        </w:rPr>
        <w:br w:type="page"/>
      </w:r>
      <w:r>
        <w:rPr>
          <w:rFonts w:hint="eastAsia" w:ascii="等线" w:hAnsi="等线" w:eastAsia="等线" w:cs="等线"/>
          <w:b/>
          <w:sz w:val="28"/>
          <w:szCs w:val="28"/>
        </w:rPr>
        <w:t>目    录</w:t>
      </w:r>
    </w:p>
    <w:p w14:paraId="37C04B2E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b/>
          <w:sz w:val="18"/>
          <w:szCs w:val="18"/>
        </w:rPr>
        <w:fldChar w:fldCharType="begin"/>
      </w:r>
      <w:r>
        <w:rPr>
          <w:rFonts w:hint="eastAsia" w:ascii="等线" w:hAnsi="等线" w:eastAsia="等线" w:cs="等线"/>
          <w:b/>
          <w:sz w:val="18"/>
          <w:szCs w:val="18"/>
        </w:rPr>
        <w:instrText xml:space="preserve"> TOC \o "1-3" \h \z \u </w:instrText>
      </w:r>
      <w:r>
        <w:rPr>
          <w:rFonts w:hint="eastAsia" w:ascii="等线" w:hAnsi="等线" w:eastAsia="等线" w:cs="等线"/>
          <w:b/>
          <w:sz w:val="18"/>
          <w:szCs w:val="18"/>
        </w:rPr>
        <w:fldChar w:fldCharType="separate"/>
      </w: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_Toc13938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eastAsia" w:ascii="等线" w:hAnsi="等线" w:eastAsia="等线" w:cs="等线"/>
          <w:szCs w:val="24"/>
        </w:rPr>
        <w:t>1. 矩阵系统说明</w:t>
      </w:r>
      <w:r>
        <w:tab/>
      </w:r>
      <w:r>
        <w:fldChar w:fldCharType="begin"/>
      </w:r>
      <w:r>
        <w:instrText xml:space="preserve"> PAGEREF _Toc13938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5C192A9E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_Toc8062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1.1. </w:t>
      </w:r>
      <w:r>
        <w:rPr>
          <w:rFonts w:hint="eastAsia" w:ascii="等线" w:hAnsi="等线" w:eastAsia="等线" w:cs="等线"/>
          <w:szCs w:val="21"/>
          <w:lang w:val="en-US" w:eastAsia="zh-CN"/>
        </w:rPr>
        <w:t>产品简介</w:t>
      </w:r>
      <w:r>
        <w:tab/>
      </w:r>
      <w:r>
        <w:fldChar w:fldCharType="begin"/>
      </w:r>
      <w:r>
        <w:instrText xml:space="preserve"> PAGEREF _Toc8062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7DA1C713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_Toc13023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1.2. </w:t>
      </w:r>
      <w:r>
        <w:rPr>
          <w:rFonts w:hint="eastAsia" w:ascii="等线" w:hAnsi="等线" w:eastAsia="等线" w:cs="等线"/>
          <w:szCs w:val="21"/>
          <w:lang w:val="en-US" w:eastAsia="zh-CN"/>
        </w:rPr>
        <w:t>产品性能</w:t>
      </w:r>
      <w:r>
        <w:tab/>
      </w:r>
      <w:r>
        <w:fldChar w:fldCharType="begin"/>
      </w:r>
      <w:r>
        <w:instrText xml:space="preserve"> PAGEREF _Toc13023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33043D3F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_Toc19491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1.3. </w:t>
      </w:r>
      <w:r>
        <w:rPr>
          <w:rFonts w:hint="eastAsia" w:ascii="等线" w:hAnsi="等线" w:eastAsia="等线" w:cs="等线"/>
          <w:szCs w:val="21"/>
          <w:lang w:val="en-US" w:eastAsia="zh-CN"/>
        </w:rPr>
        <w:t>规格参数</w:t>
      </w:r>
      <w:r>
        <w:tab/>
      </w:r>
      <w:r>
        <w:fldChar w:fldCharType="begin"/>
      </w:r>
      <w:r>
        <w:instrText xml:space="preserve"> PAGEREF _Toc19491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19E7436D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_Toc2384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1.4. </w:t>
      </w:r>
      <w:r>
        <w:rPr>
          <w:rFonts w:hint="eastAsia" w:ascii="等线" w:hAnsi="等线" w:eastAsia="等线" w:cs="等线"/>
          <w:szCs w:val="21"/>
          <w:lang w:val="en-US" w:eastAsia="zh-CN"/>
        </w:rPr>
        <w:t>输出分辨率及索引（16进制）</w:t>
      </w:r>
      <w:r>
        <w:tab/>
      </w:r>
      <w:r>
        <w:fldChar w:fldCharType="begin"/>
      </w:r>
      <w:r>
        <w:instrText xml:space="preserve"> PAGEREF _Toc2384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5E88ED4C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_Toc27979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4"/>
        </w:rPr>
        <w:t xml:space="preserve">2. </w:t>
      </w:r>
      <w:r>
        <w:rPr>
          <w:rFonts w:hint="eastAsia" w:ascii="等线" w:hAnsi="等线" w:eastAsia="等线" w:cs="等线"/>
          <w:szCs w:val="24"/>
          <w:lang w:val="en-US" w:eastAsia="zh-CN"/>
        </w:rPr>
        <w:t>面板说明</w:t>
      </w:r>
      <w:r>
        <w:tab/>
      </w:r>
      <w:r>
        <w:fldChar w:fldCharType="begin"/>
      </w:r>
      <w:r>
        <w:instrText xml:space="preserve"> PAGEREF _Toc27979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5BABC0FE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_Toc2955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2.1. </w:t>
      </w:r>
      <w:r>
        <w:rPr>
          <w:rFonts w:hint="eastAsia" w:ascii="等线" w:hAnsi="等线" w:eastAsia="等线" w:cs="等线"/>
          <w:szCs w:val="21"/>
          <w:lang w:val="en-US" w:eastAsia="zh-CN"/>
        </w:rPr>
        <w:t>前面板</w:t>
      </w:r>
      <w:r>
        <w:tab/>
      </w:r>
      <w:r>
        <w:fldChar w:fldCharType="begin"/>
      </w:r>
      <w:r>
        <w:instrText xml:space="preserve"> PAGEREF _Toc2955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2F598E77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_Toc15396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2.2. </w:t>
      </w:r>
      <w:r>
        <w:rPr>
          <w:rFonts w:hint="eastAsia" w:ascii="等线" w:hAnsi="等线" w:eastAsia="等线" w:cs="等线"/>
          <w:szCs w:val="21"/>
          <w:lang w:val="en-US" w:eastAsia="zh-CN"/>
        </w:rPr>
        <w:t>后面板</w:t>
      </w:r>
      <w:r>
        <w:tab/>
      </w:r>
      <w:r>
        <w:fldChar w:fldCharType="begin"/>
      </w:r>
      <w:r>
        <w:instrText xml:space="preserve"> PAGEREF _Toc15396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195AC5F8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_Toc2681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eastAsia" w:ascii="等线" w:hAnsi="等线" w:eastAsia="等线" w:cs="等线"/>
          <w:szCs w:val="24"/>
        </w:rPr>
        <w:t xml:space="preserve">3. </w:t>
      </w:r>
      <w:r>
        <w:rPr>
          <w:rFonts w:hint="eastAsia" w:ascii="等线" w:hAnsi="等线" w:eastAsia="等线" w:cs="等线"/>
          <w:szCs w:val="24"/>
          <w:lang w:val="en-US" w:eastAsia="zh-CN"/>
        </w:rPr>
        <w:t>附件</w:t>
      </w:r>
      <w:r>
        <w:tab/>
      </w:r>
      <w:r>
        <w:fldChar w:fldCharType="begin"/>
      </w:r>
      <w:r>
        <w:instrText xml:space="preserve"> PAGEREF _Toc2681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4FC4C4B9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_Toc14476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eastAsia" w:ascii="等线" w:hAnsi="等线" w:eastAsia="等线" w:cs="等线"/>
          <w:szCs w:val="24"/>
        </w:rPr>
        <w:t>4. PC工具使用指南</w:t>
      </w:r>
      <w:r>
        <w:tab/>
      </w:r>
      <w:r>
        <w:fldChar w:fldCharType="begin"/>
      </w:r>
      <w:r>
        <w:instrText xml:space="preserve"> PAGEREF _Toc14476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047EC4CA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_Toc30416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4.1. </w:t>
      </w:r>
      <w:r>
        <w:rPr>
          <w:rFonts w:hint="eastAsia" w:ascii="等线" w:hAnsi="等线" w:eastAsia="等线" w:cs="等线"/>
          <w:szCs w:val="21"/>
          <w:lang w:val="en-US" w:eastAsia="zh-CN"/>
        </w:rPr>
        <w:t>连接页面</w:t>
      </w:r>
      <w:r>
        <w:tab/>
      </w:r>
      <w:r>
        <w:fldChar w:fldCharType="begin"/>
      </w:r>
      <w:r>
        <w:instrText xml:space="preserve"> PAGEREF _Toc30416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2920DDDC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_Toc26493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4.2. </w:t>
      </w:r>
      <w:r>
        <w:rPr>
          <w:rFonts w:hint="eastAsia" w:ascii="等线" w:hAnsi="等线" w:eastAsia="等线" w:cs="等线"/>
          <w:szCs w:val="21"/>
          <w:lang w:val="en-US" w:eastAsia="zh-CN"/>
        </w:rPr>
        <w:t>矩阵切换页面</w:t>
      </w:r>
      <w:r>
        <w:tab/>
      </w:r>
      <w:r>
        <w:fldChar w:fldCharType="begin"/>
      </w:r>
      <w:r>
        <w:instrText xml:space="preserve"> PAGEREF _Toc26493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00E5F542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_Toc17463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4.3. </w:t>
      </w:r>
      <w:r>
        <w:rPr>
          <w:rFonts w:hint="eastAsia" w:ascii="等线" w:hAnsi="等线" w:eastAsia="等线" w:cs="等线"/>
          <w:szCs w:val="21"/>
          <w:lang w:val="en-US" w:eastAsia="zh-CN"/>
        </w:rPr>
        <w:t>信号设置页面</w:t>
      </w:r>
      <w:r>
        <w:tab/>
      </w:r>
      <w:r>
        <w:fldChar w:fldCharType="begin"/>
      </w:r>
      <w:r>
        <w:instrText xml:space="preserve"> PAGEREF _Toc17463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78FC69F8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_Toc20023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4.4. </w:t>
      </w:r>
      <w:r>
        <w:rPr>
          <w:rFonts w:hint="eastAsia" w:ascii="等线" w:hAnsi="等线" w:eastAsia="等线" w:cs="等线"/>
          <w:szCs w:val="21"/>
          <w:lang w:val="en-US" w:eastAsia="zh-CN"/>
        </w:rPr>
        <w:t>拼接页面</w:t>
      </w:r>
      <w:r>
        <w:tab/>
      </w:r>
      <w:r>
        <w:fldChar w:fldCharType="begin"/>
      </w:r>
      <w:r>
        <w:instrText xml:space="preserve"> PAGEREF _Toc20023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2CB5F9A2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_Toc2652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4.5. </w:t>
      </w:r>
      <w:r>
        <w:rPr>
          <w:rFonts w:hint="eastAsia" w:ascii="等线" w:hAnsi="等线" w:eastAsia="等线" w:cs="等线"/>
          <w:szCs w:val="21"/>
          <w:lang w:val="en-US" w:eastAsia="zh-CN"/>
        </w:rPr>
        <w:t>系统页面</w:t>
      </w:r>
      <w:r>
        <w:tab/>
      </w:r>
      <w:r>
        <w:fldChar w:fldCharType="begin"/>
      </w:r>
      <w:r>
        <w:instrText xml:space="preserve"> PAGEREF _Toc2652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351824F9">
      <w:pPr>
        <w:pStyle w:val="11"/>
        <w:tabs>
          <w:tab w:val="right" w:leader="dot" w:pos="10772"/>
        </w:tabs>
      </w:pPr>
      <w:r>
        <w:rPr>
          <w:rFonts w:hint="eastAsia" w:ascii="等线" w:hAnsi="等线" w:eastAsia="等线" w:cs="等线"/>
          <w:szCs w:val="18"/>
        </w:rPr>
        <w:fldChar w:fldCharType="begin"/>
      </w:r>
      <w:r>
        <w:rPr>
          <w:rFonts w:hint="eastAsia" w:ascii="等线" w:hAnsi="等线" w:eastAsia="等线" w:cs="等线"/>
          <w:szCs w:val="18"/>
        </w:rPr>
        <w:instrText xml:space="preserve"> HYPERLINK \l _Toc22387 </w:instrText>
      </w:r>
      <w:r>
        <w:rPr>
          <w:rFonts w:hint="eastAsia" w:ascii="等线" w:hAnsi="等线" w:eastAsia="等线" w:cs="等线"/>
          <w:szCs w:val="18"/>
        </w:rPr>
        <w:fldChar w:fldCharType="separate"/>
      </w:r>
      <w:r>
        <w:rPr>
          <w:rFonts w:hint="default" w:ascii="等线" w:hAnsi="等线" w:eastAsia="等线" w:cs="等线"/>
          <w:szCs w:val="21"/>
          <w:lang w:val="en-US" w:eastAsia="zh-CN"/>
        </w:rPr>
        <w:t xml:space="preserve">4.6. </w:t>
      </w:r>
      <w:r>
        <w:rPr>
          <w:rFonts w:hint="eastAsia" w:ascii="等线" w:hAnsi="等线" w:eastAsia="等线" w:cs="等线"/>
          <w:szCs w:val="21"/>
          <w:lang w:val="en-US" w:eastAsia="zh-CN"/>
        </w:rPr>
        <w:t>外设控制页面</w:t>
      </w:r>
      <w:r>
        <w:tab/>
      </w:r>
      <w:r>
        <w:fldChar w:fldCharType="begin"/>
      </w:r>
      <w:r>
        <w:instrText xml:space="preserve"> PAGEREF _Toc22387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等线" w:hAnsi="等线" w:eastAsia="等线" w:cs="等线"/>
          <w:szCs w:val="18"/>
        </w:rPr>
        <w:fldChar w:fldCharType="end"/>
      </w:r>
    </w:p>
    <w:p w14:paraId="605A0BDA">
      <w:pPr>
        <w:pStyle w:val="11"/>
        <w:keepNext w:val="0"/>
        <w:keepLines w:val="0"/>
        <w:pageBreakBefore w:val="0"/>
        <w:widowControl w:val="0"/>
        <w:tabs>
          <w:tab w:val="right" w:leader="dot" w:pos="10772"/>
        </w:tabs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 w:ascii="等线" w:hAnsi="等线" w:eastAsia="等线" w:cs="等线"/>
          <w:b/>
          <w:sz w:val="24"/>
        </w:rPr>
        <w:sectPr>
          <w:footerReference r:id="rId3" w:type="default"/>
          <w:pgSz w:w="11906" w:h="16838"/>
          <w:pgMar w:top="283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等线" w:hAnsi="等线" w:eastAsia="等线" w:cs="等线"/>
          <w:szCs w:val="18"/>
        </w:rPr>
        <w:fldChar w:fldCharType="end"/>
      </w:r>
    </w:p>
    <w:p w14:paraId="6792FFA3">
      <w:pPr>
        <w:pStyle w:val="2"/>
        <w:numPr>
          <w:ilvl w:val="0"/>
          <w:numId w:val="3"/>
        </w:numPr>
        <w:snapToGrid w:val="0"/>
        <w:spacing w:line="240" w:lineRule="auto"/>
        <w:rPr>
          <w:rFonts w:hint="eastAsia" w:ascii="等线" w:hAnsi="等线" w:eastAsia="等线" w:cs="等线"/>
          <w:sz w:val="24"/>
          <w:szCs w:val="24"/>
        </w:rPr>
      </w:pPr>
      <w:bookmarkStart w:id="0" w:name="_Toc13938"/>
      <w:r>
        <w:rPr>
          <w:rFonts w:hint="eastAsia" w:ascii="等线" w:hAnsi="等线" w:eastAsia="等线" w:cs="等线"/>
          <w:sz w:val="24"/>
          <w:szCs w:val="24"/>
        </w:rPr>
        <w:t>矩阵系统说明</w:t>
      </w:r>
      <w:bookmarkEnd w:id="0"/>
    </w:p>
    <w:p w14:paraId="4C1708E9">
      <w:pPr>
        <w:pStyle w:val="2"/>
        <w:numPr>
          <w:ilvl w:val="1"/>
          <w:numId w:val="4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" w:name="_Toc8062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产品简介</w:t>
      </w:r>
      <w:bookmarkEnd w:id="1"/>
    </w:p>
    <w:p w14:paraId="2D8BFDB1">
      <w:pPr>
        <w:widowControl/>
        <w:numPr>
          <w:ilvl w:val="0"/>
          <w:numId w:val="0"/>
        </w:numPr>
        <w:snapToGrid w:val="0"/>
        <w:ind w:firstLine="360" w:firstLineChars="200"/>
        <w:jc w:val="left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HDMI 16x16无缝切换矩阵是一款高性能的超高清视频信号交换设备，支持 4K@30Hz-444 视频信号的输入,输出,切换以及拼接等处理。</w:t>
      </w:r>
    </w:p>
    <w:p w14:paraId="2912AD80">
      <w:pPr>
        <w:pStyle w:val="2"/>
        <w:numPr>
          <w:ilvl w:val="1"/>
          <w:numId w:val="4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2" w:name="_Toc13023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产品性能</w:t>
      </w:r>
      <w:bookmarkEnd w:id="2"/>
    </w:p>
    <w:p w14:paraId="2FFF3F9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支持16路输入到16路输出间的无缝快速切换</w:t>
      </w:r>
    </w:p>
    <w:p w14:paraId="44FE869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支持拼接功能</w:t>
      </w:r>
    </w:p>
    <w:p w14:paraId="27A408B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输出支持HDMI1.4，最高分辨率3840x2160@30Hz</w:t>
      </w:r>
    </w:p>
    <w:p w14:paraId="3269450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输入支持HDMI2.0，最高分辨率3840x2160@60Hz</w:t>
      </w:r>
    </w:p>
    <w:p w14:paraId="430BF9C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输出通道支持解嵌</w:t>
      </w:r>
    </w:p>
    <w:p w14:paraId="340C04F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支持预设分辨率，自动分辨率和用户自定义分辨率输出</w:t>
      </w:r>
    </w:p>
    <w:p w14:paraId="2F8B249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内置电源模块，支持断电记忆功能</w:t>
      </w:r>
    </w:p>
    <w:p w14:paraId="6458132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支持双向串口控制，网口控制，网页控制，面板按键/显示屏控制，遥控</w:t>
      </w:r>
    </w:p>
    <w:p w14:paraId="4AF84E8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支持极简中控：RS232，RS485，继电器</w:t>
      </w:r>
    </w:p>
    <w:p w14:paraId="0382B70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标准19英寸机柜安装</w:t>
      </w:r>
    </w:p>
    <w:p w14:paraId="3E12F34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支持保存/调用场景30个</w:t>
      </w:r>
    </w:p>
    <w:p w14:paraId="7088BE5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支持EDID选择，读取，写入，调用</w:t>
      </w:r>
    </w:p>
    <w:p w14:paraId="577E3D3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可控制输出通道音频开关（静音），画面冻结，黑屏</w:t>
      </w:r>
    </w:p>
    <w:p w14:paraId="79AE2EB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可自动汇报信号有无的变化，方便外部中控进行逻辑编程</w:t>
      </w:r>
    </w:p>
    <w:p w14:paraId="2667E99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支持信号通道奇偶绑定和N+1备份</w:t>
      </w:r>
    </w:p>
    <w:p w14:paraId="460FFEB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无信号时，可设置输出模式：黑屏，蓝屏，关闭信号等</w:t>
      </w:r>
    </w:p>
    <w:p w14:paraId="76D17AC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5" w:leftChars="0" w:hanging="425" w:firstLineChars="0"/>
        <w:jc w:val="left"/>
        <w:textAlignment w:val="auto"/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支持遥控功能的打开与关闭</w:t>
      </w:r>
    </w:p>
    <w:p w14:paraId="7F53D647">
      <w:pPr>
        <w:widowControl/>
        <w:numPr>
          <w:ilvl w:val="0"/>
          <w:numId w:val="0"/>
        </w:numPr>
        <w:snapToGrid w:val="0"/>
        <w:jc w:val="left"/>
        <w:rPr>
          <w:rFonts w:hint="eastAsia" w:ascii="等线" w:hAnsi="等线" w:eastAsia="等线" w:cs="等线"/>
          <w:color w:val="000000"/>
          <w:kern w:val="0"/>
          <w:szCs w:val="21"/>
          <w:lang w:val="en-US" w:eastAsia="zh-CN"/>
        </w:rPr>
      </w:pPr>
    </w:p>
    <w:p w14:paraId="774F6293">
      <w:pPr>
        <w:widowControl/>
        <w:numPr>
          <w:ilvl w:val="0"/>
          <w:numId w:val="0"/>
        </w:numPr>
        <w:snapToGrid w:val="0"/>
        <w:jc w:val="left"/>
        <w:rPr>
          <w:rFonts w:hint="eastAsia" w:ascii="等线" w:hAnsi="等线" w:eastAsia="等线" w:cs="等线"/>
          <w:color w:val="000000"/>
          <w:kern w:val="0"/>
          <w:szCs w:val="21"/>
          <w:lang w:val="en-US" w:eastAsia="zh-CN"/>
        </w:rPr>
      </w:pPr>
      <w:r>
        <w:rPr>
          <w:rFonts w:hint="eastAsia" w:ascii="等线" w:hAnsi="等线" w:eastAsia="等线" w:cs="等线"/>
          <w:color w:val="000000"/>
          <w:kern w:val="0"/>
          <w:szCs w:val="21"/>
          <w:lang w:val="en-US" w:eastAsia="zh-CN"/>
        </w:rPr>
        <w:t xml:space="preserve">         </w:t>
      </w:r>
    </w:p>
    <w:p w14:paraId="6783FE24">
      <w:pPr>
        <w:widowControl/>
        <w:numPr>
          <w:ilvl w:val="0"/>
          <w:numId w:val="0"/>
        </w:numPr>
        <w:snapToGrid w:val="0"/>
        <w:jc w:val="left"/>
        <w:rPr>
          <w:rFonts w:hint="eastAsia" w:ascii="等线" w:hAnsi="等线" w:eastAsia="等线" w:cs="等线"/>
          <w:color w:val="000000"/>
          <w:kern w:val="0"/>
          <w:szCs w:val="21"/>
          <w:lang w:val="en-US" w:eastAsia="zh-CN"/>
        </w:rPr>
      </w:pPr>
    </w:p>
    <w:p w14:paraId="6AC054F2">
      <w:pPr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br w:type="page"/>
      </w:r>
    </w:p>
    <w:p w14:paraId="1F901635">
      <w:pPr>
        <w:pStyle w:val="2"/>
        <w:numPr>
          <w:ilvl w:val="1"/>
          <w:numId w:val="4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3" w:name="_Toc19491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规格参数</w:t>
      </w:r>
      <w:bookmarkEnd w:id="3"/>
    </w:p>
    <w:tbl>
      <w:tblPr>
        <w:tblStyle w:val="31"/>
        <w:tblW w:w="2500" w:type="pct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461"/>
      </w:tblGrid>
      <w:tr w14:paraId="292434C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pct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696C694F">
            <w:pPr>
              <w:jc w:val="center"/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3613" w:type="pct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6E7ADD7D">
            <w:pPr>
              <w:ind w:firstLine="1081" w:firstLineChars="600"/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规格</w:t>
            </w:r>
          </w:p>
        </w:tc>
      </w:tr>
      <w:tr w14:paraId="295E5EC2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  <w:shd w:val="clear" w:color="auto" w:fill="DBE5F1" w:themeFill="accent1" w:themeFillTint="33"/>
          </w:tcPr>
          <w:p w14:paraId="7EBC1844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带宽</w:t>
            </w:r>
          </w:p>
        </w:tc>
        <w:tc>
          <w:tcPr>
            <w:tcW w:w="3613" w:type="pct"/>
            <w:shd w:val="clear" w:color="auto" w:fill="DBE5F1" w:themeFill="accent1" w:themeFillTint="33"/>
          </w:tcPr>
          <w:p w14:paraId="2C2E4CB7"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340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MHz (1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Gbps), HDMI 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.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4</w:t>
            </w:r>
          </w:p>
        </w:tc>
      </w:tr>
      <w:tr w14:paraId="3A8DF5A5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</w:tcPr>
          <w:p w14:paraId="2162ED4B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音频格式</w:t>
            </w:r>
          </w:p>
        </w:tc>
        <w:tc>
          <w:tcPr>
            <w:tcW w:w="3613" w:type="pct"/>
          </w:tcPr>
          <w:p w14:paraId="27CFC251"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LPCM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2.0</w:t>
            </w:r>
          </w:p>
        </w:tc>
      </w:tr>
      <w:tr w14:paraId="342EFDE9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  <w:shd w:val="clear" w:color="auto" w:fill="DBE5F1" w:themeFill="accent1" w:themeFillTint="33"/>
          </w:tcPr>
          <w:p w14:paraId="1E37FD14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输入口</w:t>
            </w:r>
          </w:p>
        </w:tc>
        <w:tc>
          <w:tcPr>
            <w:tcW w:w="3613" w:type="pct"/>
            <w:shd w:val="clear" w:color="auto" w:fill="DBE5F1" w:themeFill="accent1" w:themeFillTint="33"/>
          </w:tcPr>
          <w:p w14:paraId="3294B8F9"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16x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 HDMI</w:t>
            </w:r>
          </w:p>
        </w:tc>
      </w:tr>
      <w:tr w14:paraId="3DC11C0E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</w:tcPr>
          <w:p w14:paraId="3D3699BE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输出口</w:t>
            </w:r>
          </w:p>
        </w:tc>
        <w:tc>
          <w:tcPr>
            <w:tcW w:w="3613" w:type="pct"/>
          </w:tcPr>
          <w:p w14:paraId="796F957E"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16x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 xml:space="preserve"> HDMI</w:t>
            </w:r>
            <w:r>
              <w:rPr>
                <w:rFonts w:hint="eastAsia" w:ascii="等线" w:hAnsi="等线" w:eastAsia="等线" w:cs="等线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 xml:space="preserve"> 16x 3.5mm耳机口</w:t>
            </w:r>
          </w:p>
        </w:tc>
      </w:tr>
      <w:tr w14:paraId="4842C344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  <w:shd w:val="clear" w:color="auto" w:fill="DBE5F1" w:themeFill="accent1" w:themeFillTint="33"/>
          </w:tcPr>
          <w:p w14:paraId="5AD55EA3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电源</w:t>
            </w:r>
          </w:p>
        </w:tc>
        <w:tc>
          <w:tcPr>
            <w:tcW w:w="3613" w:type="pct"/>
            <w:shd w:val="clear" w:color="auto" w:fill="DBE5F1" w:themeFill="accent1" w:themeFillTint="33"/>
          </w:tcPr>
          <w:p w14:paraId="0D6E455E">
            <w:pP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110-2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0VAC</w:t>
            </w:r>
            <w:r>
              <w:rPr>
                <w:rFonts w:hint="eastAsia" w:ascii="等线" w:hAnsi="等线" w:eastAsia="等线" w:cs="等线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等线" w:hAnsi="等线" w:eastAsia="等线" w:cs="等线"/>
                <w:sz w:val="18"/>
                <w:szCs w:val="18"/>
              </w:rPr>
              <w:t>W Max</w:t>
            </w:r>
          </w:p>
        </w:tc>
      </w:tr>
      <w:tr w14:paraId="67B18EE4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</w:tcPr>
          <w:p w14:paraId="301458BE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工作湿度</w:t>
            </w:r>
          </w:p>
        </w:tc>
        <w:tc>
          <w:tcPr>
            <w:tcW w:w="3613" w:type="pct"/>
          </w:tcPr>
          <w:p w14:paraId="47BA7D9A">
            <w:pPr>
              <w:rPr>
                <w:rFonts w:hint="eastAsia" w:ascii="等线" w:hAnsi="等线" w:eastAsia="等线" w:cs="等线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</w:rPr>
              <w:t>10 to 70 % RH (non-condensing)</w:t>
            </w:r>
          </w:p>
        </w:tc>
      </w:tr>
      <w:tr w14:paraId="0EBD7C91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  <w:shd w:val="clear" w:color="auto" w:fill="DBE5F1" w:themeFill="accent1" w:themeFillTint="33"/>
          </w:tcPr>
          <w:p w14:paraId="65D8D315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尺寸</w:t>
            </w:r>
          </w:p>
        </w:tc>
        <w:tc>
          <w:tcPr>
            <w:tcW w:w="3613" w:type="pct"/>
            <w:shd w:val="clear" w:color="auto" w:fill="DBE5F1" w:themeFill="accent1" w:themeFillTint="33"/>
          </w:tcPr>
          <w:p w14:paraId="5580CEB0">
            <w:pPr>
              <w:rPr>
                <w:rFonts w:hint="default" w:ascii="等线" w:hAnsi="等线" w:eastAsia="等线" w:cs="等线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L430 x W220 x H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/>
              </w:rPr>
              <w:t>67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 xml:space="preserve"> mm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/>
              </w:rPr>
              <w:t xml:space="preserve"> 1.5U高度</w:t>
            </w:r>
          </w:p>
        </w:tc>
      </w:tr>
      <w:tr w14:paraId="1885FFA8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6" w:type="pct"/>
          </w:tcPr>
          <w:p w14:paraId="45D42388">
            <w:pPr>
              <w:jc w:val="center"/>
              <w:rPr>
                <w:rFonts w:hint="eastAsia" w:ascii="等线" w:hAnsi="等线" w:eastAsia="等线" w:cs="等线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sz w:val="18"/>
                <w:szCs w:val="18"/>
                <w:lang w:val="en-US" w:eastAsia="zh-CN"/>
              </w:rPr>
              <w:t>重量</w:t>
            </w:r>
          </w:p>
        </w:tc>
        <w:tc>
          <w:tcPr>
            <w:tcW w:w="3613" w:type="pct"/>
            <w:vAlign w:val="center"/>
          </w:tcPr>
          <w:p w14:paraId="7E55AD96">
            <w:pP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等线" w:hAnsi="等线" w:eastAsia="等线" w:cs="等线"/>
                <w:kern w:val="0"/>
                <w:sz w:val="18"/>
                <w:szCs w:val="18"/>
              </w:rPr>
              <w:t>kg</w:t>
            </w:r>
          </w:p>
        </w:tc>
      </w:tr>
    </w:tbl>
    <w:p w14:paraId="4C4E7B3C">
      <w:pPr>
        <w:rPr>
          <w:rFonts w:hint="eastAsia"/>
          <w:lang w:val="en-US" w:eastAsia="zh-CN"/>
        </w:rPr>
      </w:pPr>
    </w:p>
    <w:p w14:paraId="01C92982">
      <w:pPr>
        <w:pStyle w:val="2"/>
        <w:numPr>
          <w:ilvl w:val="1"/>
          <w:numId w:val="4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 xml:space="preserve"> </w:t>
      </w:r>
      <w:bookmarkStart w:id="4" w:name="_Toc2384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输出分辨率及索引（16进制）</w:t>
      </w:r>
      <w:bookmarkEnd w:id="4"/>
    </w:p>
    <w:tbl>
      <w:tblPr>
        <w:tblStyle w:val="31"/>
        <w:tblW w:w="3516" w:type="pct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29"/>
        <w:gridCol w:w="1529"/>
        <w:gridCol w:w="1953"/>
      </w:tblGrid>
      <w:tr w14:paraId="263A3C6A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279A86A3">
            <w:pPr>
              <w:jc w:val="center"/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索引</w:t>
            </w:r>
          </w:p>
        </w:tc>
        <w:tc>
          <w:tcPr>
            <w:tcW w:w="1432" w:type="pct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142F65C5">
            <w:pP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输出分辨率</w:t>
            </w:r>
          </w:p>
        </w:tc>
        <w:tc>
          <w:tcPr>
            <w:tcW w:w="1135" w:type="pct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667CB0BA">
            <w:pPr>
              <w:jc w:val="center"/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索引</w:t>
            </w:r>
          </w:p>
        </w:tc>
        <w:tc>
          <w:tcPr>
            <w:tcW w:w="1449" w:type="pct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24538DEA">
            <w:pP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输出分辨率</w:t>
            </w:r>
          </w:p>
        </w:tc>
      </w:tr>
      <w:tr w14:paraId="08D8A38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  <w:shd w:val="clear" w:color="auto" w:fill="DBE5F1" w:themeFill="accent1" w:themeFillTint="33"/>
          </w:tcPr>
          <w:p w14:paraId="49463B70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432" w:type="pct"/>
            <w:shd w:val="clear" w:color="auto" w:fill="DBE5F1" w:themeFill="accent1" w:themeFillTint="33"/>
          </w:tcPr>
          <w:p w14:paraId="51C610D3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 xml:space="preserve">3840x2160p 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0Hz</w:t>
            </w:r>
          </w:p>
        </w:tc>
        <w:tc>
          <w:tcPr>
            <w:tcW w:w="1135" w:type="pct"/>
            <w:shd w:val="clear" w:color="auto" w:fill="DBE5F1" w:themeFill="accent1" w:themeFillTint="33"/>
          </w:tcPr>
          <w:p w14:paraId="5ECF88C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449" w:type="pct"/>
            <w:shd w:val="clear" w:color="auto" w:fill="DBE5F1" w:themeFill="accent1" w:themeFillTint="33"/>
          </w:tcPr>
          <w:p w14:paraId="62B653FE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1360x768p60</w:t>
            </w:r>
          </w:p>
        </w:tc>
      </w:tr>
      <w:tr w14:paraId="4DD5CE39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</w:tcPr>
          <w:p w14:paraId="6C56D6D8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432" w:type="pct"/>
          </w:tcPr>
          <w:p w14:paraId="0206C8C6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 xml:space="preserve">3840x2160p 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Hz</w:t>
            </w:r>
          </w:p>
        </w:tc>
        <w:tc>
          <w:tcPr>
            <w:tcW w:w="1135" w:type="pct"/>
          </w:tcPr>
          <w:p w14:paraId="7C11027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449" w:type="pct"/>
          </w:tcPr>
          <w:p w14:paraId="6617E4B4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1280x1024p60</w:t>
            </w:r>
          </w:p>
        </w:tc>
      </w:tr>
      <w:tr w14:paraId="468242F3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  <w:shd w:val="clear" w:color="auto" w:fill="DBE5F1" w:themeFill="accent1" w:themeFillTint="33"/>
          </w:tcPr>
          <w:p w14:paraId="5D1BA4C3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432" w:type="pct"/>
            <w:shd w:val="clear" w:color="auto" w:fill="DBE5F1" w:themeFill="accent1" w:themeFillTint="33"/>
          </w:tcPr>
          <w:p w14:paraId="4BD4CCE8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1920x1200p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60Hz</w:t>
            </w:r>
          </w:p>
        </w:tc>
        <w:tc>
          <w:tcPr>
            <w:tcW w:w="1135" w:type="pct"/>
            <w:shd w:val="clear" w:color="auto" w:fill="DBE5F1" w:themeFill="accent1" w:themeFillTint="33"/>
          </w:tcPr>
          <w:p w14:paraId="58D16508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0A</w:t>
            </w:r>
          </w:p>
        </w:tc>
        <w:tc>
          <w:tcPr>
            <w:tcW w:w="1449" w:type="pct"/>
            <w:shd w:val="clear" w:color="auto" w:fill="DBE5F1" w:themeFill="accent1" w:themeFillTint="33"/>
          </w:tcPr>
          <w:p w14:paraId="072DAA81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1280x768p60</w:t>
            </w:r>
          </w:p>
        </w:tc>
      </w:tr>
      <w:tr w14:paraId="0033E830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</w:tcPr>
          <w:p w14:paraId="004253DC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432" w:type="pct"/>
          </w:tcPr>
          <w:p w14:paraId="4739CE82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1920x1080p60</w:t>
            </w:r>
          </w:p>
        </w:tc>
        <w:tc>
          <w:tcPr>
            <w:tcW w:w="1135" w:type="pct"/>
          </w:tcPr>
          <w:p w14:paraId="51E16632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0B</w:t>
            </w:r>
          </w:p>
        </w:tc>
        <w:tc>
          <w:tcPr>
            <w:tcW w:w="1449" w:type="pct"/>
          </w:tcPr>
          <w:p w14:paraId="723A5D4D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1280x720p60</w:t>
            </w:r>
          </w:p>
        </w:tc>
      </w:tr>
      <w:tr w14:paraId="04BBA1A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  <w:shd w:val="clear" w:color="auto" w:fill="DBE5F1" w:themeFill="accent1" w:themeFillTint="33"/>
          </w:tcPr>
          <w:p w14:paraId="48EF3D40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1432" w:type="pct"/>
            <w:shd w:val="clear" w:color="auto" w:fill="DBE5F1" w:themeFill="accent1" w:themeFillTint="33"/>
          </w:tcPr>
          <w:p w14:paraId="25620667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1920x1080p50</w:t>
            </w:r>
          </w:p>
        </w:tc>
        <w:tc>
          <w:tcPr>
            <w:tcW w:w="1135" w:type="pct"/>
            <w:shd w:val="clear" w:color="auto" w:fill="DBE5F1" w:themeFill="accent1" w:themeFillTint="33"/>
          </w:tcPr>
          <w:p w14:paraId="656F5474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0C</w:t>
            </w:r>
          </w:p>
        </w:tc>
        <w:tc>
          <w:tcPr>
            <w:tcW w:w="1449" w:type="pct"/>
            <w:shd w:val="clear" w:color="auto" w:fill="DBE5F1" w:themeFill="accent1" w:themeFillTint="33"/>
          </w:tcPr>
          <w:p w14:paraId="32FA7549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1280x720p50</w:t>
            </w:r>
          </w:p>
        </w:tc>
      </w:tr>
      <w:tr w14:paraId="00BD8EF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</w:tcPr>
          <w:p w14:paraId="096F494B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432" w:type="pct"/>
          </w:tcPr>
          <w:p w14:paraId="5CA6E1BE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1920x1080p30</w:t>
            </w:r>
          </w:p>
        </w:tc>
        <w:tc>
          <w:tcPr>
            <w:tcW w:w="1135" w:type="pct"/>
          </w:tcPr>
          <w:p w14:paraId="783534CA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0D</w:t>
            </w:r>
          </w:p>
        </w:tc>
        <w:tc>
          <w:tcPr>
            <w:tcW w:w="1449" w:type="pct"/>
          </w:tcPr>
          <w:p w14:paraId="08CDF788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1024x768p60</w:t>
            </w:r>
          </w:p>
        </w:tc>
      </w:tr>
      <w:tr w14:paraId="4D1FA0C5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  <w:shd w:val="clear" w:color="auto" w:fill="DBE5F1" w:themeFill="accent1" w:themeFillTint="33"/>
          </w:tcPr>
          <w:p w14:paraId="1916960D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432" w:type="pct"/>
            <w:shd w:val="clear" w:color="auto" w:fill="DBE5F1" w:themeFill="accent1" w:themeFillTint="33"/>
          </w:tcPr>
          <w:p w14:paraId="14A3A8AF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1680x1050p60</w:t>
            </w:r>
          </w:p>
        </w:tc>
        <w:tc>
          <w:tcPr>
            <w:tcW w:w="1135" w:type="pct"/>
            <w:shd w:val="clear" w:color="auto" w:fill="DBE5F1" w:themeFill="accent1" w:themeFillTint="33"/>
          </w:tcPr>
          <w:p w14:paraId="0700ADC8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0E</w:t>
            </w:r>
          </w:p>
        </w:tc>
        <w:tc>
          <w:tcPr>
            <w:tcW w:w="1449" w:type="pct"/>
            <w:shd w:val="clear" w:color="auto" w:fill="DBE5F1" w:themeFill="accent1" w:themeFillTint="33"/>
          </w:tcPr>
          <w:p w14:paraId="0B477A7E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USER</w:t>
            </w:r>
          </w:p>
        </w:tc>
      </w:tr>
      <w:tr w14:paraId="064AFC51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2" w:type="pct"/>
          </w:tcPr>
          <w:p w14:paraId="5C60084A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432" w:type="pct"/>
          </w:tcPr>
          <w:p w14:paraId="4F765D93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>1600x1200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</w:rPr>
              <w:t xml:space="preserve"> 60Hz</w:t>
            </w:r>
          </w:p>
        </w:tc>
        <w:tc>
          <w:tcPr>
            <w:tcW w:w="1135" w:type="pct"/>
          </w:tcPr>
          <w:p w14:paraId="4026B97E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0F</w:t>
            </w:r>
          </w:p>
        </w:tc>
        <w:tc>
          <w:tcPr>
            <w:tcW w:w="1449" w:type="pct"/>
          </w:tcPr>
          <w:p w14:paraId="20022B70">
            <w:pP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18"/>
                <w:szCs w:val="18"/>
                <w:lang w:val="en-US" w:eastAsia="zh-CN"/>
              </w:rPr>
              <w:t>AUTO</w:t>
            </w:r>
          </w:p>
        </w:tc>
      </w:tr>
    </w:tbl>
    <w:p w14:paraId="2D4E3AAE">
      <w:pPr>
        <w:rPr>
          <w:rFonts w:hint="eastAsia"/>
          <w:lang w:val="en-US" w:eastAsia="zh-CN"/>
        </w:rPr>
      </w:pPr>
    </w:p>
    <w:p w14:paraId="7019C76E">
      <w:pPr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br w:type="page"/>
      </w:r>
    </w:p>
    <w:p w14:paraId="133A3D2D">
      <w:pPr>
        <w:pStyle w:val="2"/>
        <w:numPr>
          <w:ilvl w:val="0"/>
          <w:numId w:val="4"/>
        </w:numPr>
        <w:snapToGrid w:val="0"/>
        <w:spacing w:line="240" w:lineRule="auto"/>
        <w:ind w:left="425" w:leftChars="0" w:hanging="425" w:firstLineChars="0"/>
        <w:rPr>
          <w:rFonts w:hint="eastAsia" w:ascii="等线" w:hAnsi="等线" w:eastAsia="等线" w:cs="等线"/>
          <w:sz w:val="24"/>
          <w:szCs w:val="24"/>
        </w:rPr>
      </w:pPr>
      <w:bookmarkStart w:id="5" w:name="_Toc27979"/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面板说明</w:t>
      </w:r>
      <w:bookmarkEnd w:id="5"/>
    </w:p>
    <w:p w14:paraId="05FE2871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6" w:name="_Toc2955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前面板</w:t>
      </w:r>
      <w:bookmarkEnd w:id="6"/>
    </w:p>
    <w:p w14:paraId="02099ADE">
      <w:pPr>
        <w:rPr>
          <w:rFonts w:hint="eastAsia" w:ascii="等线" w:hAnsi="等线" w:eastAsia="等线" w:cs="等线"/>
        </w:rPr>
      </w:pPr>
      <w:r>
        <w:drawing>
          <wp:inline distT="0" distB="0" distL="114300" distR="114300">
            <wp:extent cx="5928360" cy="97536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65D9C">
      <w:pPr>
        <w:pStyle w:val="14"/>
        <w:widowControl w:val="0"/>
        <w:adjustRightInd w:val="0"/>
        <w:snapToGrid w:val="0"/>
        <w:spacing w:before="0" w:beforeAutospacing="0" w:after="0" w:afterAutospacing="0"/>
        <w:textAlignment w:val="baseline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 xml:space="preserve">                              </w:t>
      </w:r>
    </w:p>
    <w:p w14:paraId="7D3090EE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>LCM显示屏：</w:t>
      </w:r>
      <w:r>
        <w:rPr>
          <w:rFonts w:hint="eastAsia" w:ascii="等线" w:hAnsi="等线" w:eastAsia="等线" w:cs="等线"/>
          <w:b w:val="0"/>
          <w:bCs/>
          <w:sz w:val="18"/>
          <w:szCs w:val="18"/>
        </w:rPr>
        <w:t>显示矩阵</w:t>
      </w:r>
      <w:r>
        <w:rPr>
          <w:rFonts w:hint="eastAsia" w:ascii="等线" w:hAnsi="等线" w:eastAsia="等线" w:cs="等线"/>
          <w:b w:val="0"/>
          <w:bCs/>
          <w:sz w:val="18"/>
          <w:szCs w:val="18"/>
          <w:lang w:val="en-US" w:eastAsia="zh-CN"/>
        </w:rPr>
        <w:t>的相关信息，并配合前面板按键完成一些操作</w:t>
      </w:r>
    </w:p>
    <w:p w14:paraId="066A20A4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LOCK指示灯：前面板按键被锁定时灯亮</w:t>
      </w:r>
    </w:p>
    <w:p w14:paraId="20B367DE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STANDBY待机指示灯：整机处于待机状态时灯亮</w:t>
      </w:r>
    </w:p>
    <w:p w14:paraId="305EFF93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IR: 遥控接收头</w:t>
      </w:r>
    </w:p>
    <w:p w14:paraId="13A8EF05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输出按键区（OUTPUT）：1, 2...8,9,0,ALL</w:t>
      </w:r>
    </w:p>
    <w:p w14:paraId="7B57EF18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输入按键区（INPUT）：1, 2...8,9,0</w:t>
      </w:r>
    </w:p>
    <w:p w14:paraId="2B1ED6D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Chars="0"/>
        <w:textAlignment w:val="baseline"/>
        <w:rPr>
          <w:rFonts w:hint="default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 xml:space="preserve">     请注意，对于输入或输出通道号大于9的，比如需要按输入12时，请先按INPUT1, 紧接着按INPUT2</w:t>
      </w:r>
    </w:p>
    <w:p w14:paraId="09DF664D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default" w:ascii="等线" w:hAnsi="等线" w:eastAsia="等线" w:cs="等线"/>
          <w:b w:val="0"/>
          <w:bCs/>
          <w:color w:val="000000"/>
          <w:sz w:val="18"/>
          <w:szCs w:val="18"/>
          <w:lang w:val="en-US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按组合键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>OUTPUT m +INPUT n +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ENTER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 xml:space="preserve">,  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切换输入n到输出m上去</w:t>
      </w:r>
    </w:p>
    <w:p w14:paraId="5DC043F0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ALL : 按组合键 ALL + INPUT n +ENTER, 切换输入n到所有输出通道上去</w:t>
      </w:r>
    </w:p>
    <w:p w14:paraId="48C12F57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>Lock键：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长按3秒锁定所有前面板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>按键被锁定。再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长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>按一次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eastAsia="zh-CN"/>
        </w:rPr>
        <w:t>，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>解锁</w:t>
      </w:r>
    </w:p>
    <w:p w14:paraId="1206370B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RES输出分辨率键：</w:t>
      </w:r>
    </w:p>
    <w:p w14:paraId="69C51FEF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按组合键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 xml:space="preserve"> RES + OUTPUT 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m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 xml:space="preserve"> + NEXT + 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ENTER, 在前面板显示屏的导航下设置输出m的输出分辨率</w:t>
      </w: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  <w:t xml:space="preserve"> </w:t>
      </w:r>
    </w:p>
    <w:p w14:paraId="23A0B9B0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EDID选择键：</w:t>
      </w:r>
    </w:p>
    <w:p w14:paraId="49FD94AB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按组合键 EDID + INPUT n + NEXT + ENTER，在前面板显示屏的导航下设置输入n的EDID</w:t>
      </w:r>
    </w:p>
    <w:p w14:paraId="4419C8F2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SAVE: 按组合键 SAVE+ OUTPUT m +ENTER, 存储当前场景为场景m</w:t>
      </w:r>
    </w:p>
    <w:p w14:paraId="0F13B030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RECALL: 按组合键 RECALL+ OUTPUT m +ENTER, 调用场景m为当前显示状态</w:t>
      </w:r>
    </w:p>
    <w:p w14:paraId="7C956300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ALL/STANDBHY: 长按此键3秒，整机会进入待机模式，再长按3秒，会重新开机</w:t>
      </w:r>
    </w:p>
    <w:p w14:paraId="107A8E3E">
      <w:pPr>
        <w:pStyle w:val="14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ENTER/INFO: 长按此键3秒，前面板会进入矩阵相关信息显示阶段，然后短按此键，小显示屏将循环显示IR遥控开关,串口波特率，网络设置参数相关信息</w:t>
      </w:r>
    </w:p>
    <w:p w14:paraId="5C1A990C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7" w:name="_Toc15396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后面板</w:t>
      </w:r>
      <w:bookmarkEnd w:id="7"/>
    </w:p>
    <w:p w14:paraId="770E300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939155" cy="988060"/>
            <wp:effectExtent l="0" t="0" r="4445" b="25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F2397">
      <w:pPr>
        <w:pStyle w:val="1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控制口</w:t>
      </w:r>
    </w:p>
    <w:p w14:paraId="29C43D39">
      <w:pPr>
        <w:pStyle w:val="1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Chars="0" w:firstLine="540" w:firstLineChars="3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网络控制（TCP/IP 或网页控制）</w:t>
      </w:r>
    </w:p>
    <w:p w14:paraId="3EE758A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Chars="0" w:firstLine="720" w:firstLineChars="4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 xml:space="preserve">默认IP地址: 192.168.0.247；默认子网掩码: 255.255.255.0；默认网关: 192.168.0.1； </w:t>
      </w:r>
    </w:p>
    <w:p w14:paraId="356EE88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Chars="0" w:firstLine="720" w:firstLineChars="400"/>
        <w:textAlignment w:val="baseline"/>
        <w:rPr>
          <w:rFonts w:hint="default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波特率: 9600；端口号: 23；网页登录账号: admin；网页登录密码: admin</w:t>
      </w:r>
    </w:p>
    <w:p w14:paraId="3371117F">
      <w:pPr>
        <w:pStyle w:val="1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leftChars="0" w:firstLine="540" w:firstLineChars="3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RS232-CTL，DB9口控制，波特率: 9600</w:t>
      </w:r>
    </w:p>
    <w:p w14:paraId="6EBF3746">
      <w:pPr>
        <w:pStyle w:val="14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leftChars="0" w:firstLine="540" w:firstLineChars="3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RS232-凤凰插, 波特率: 9600</w:t>
      </w:r>
    </w:p>
    <w:p w14:paraId="006C950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firstLine="720" w:firstLineChars="4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T: 本机 -&gt; PC,   G: 接地,   R: 本机 &lt;- PC</w:t>
      </w:r>
    </w:p>
    <w:p w14:paraId="75EF341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Chars="0" w:firstLine="540" w:firstLineChars="3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注意：RS232-DB9与RS232-凤凰插的作用是相同的</w:t>
      </w:r>
    </w:p>
    <w:p w14:paraId="048BD3F1">
      <w:pPr>
        <w:pStyle w:val="1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default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极简中控端口：1路RS232-凤凰插，1路RS485-凤凰插，两路继电器</w:t>
      </w:r>
    </w:p>
    <w:p w14:paraId="27098D99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Chars="0"/>
        <w:textAlignment w:val="baseline"/>
        <w:rPr>
          <w:rFonts w:hint="default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 xml:space="preserve">     用法见后续的PC软件介绍</w:t>
      </w:r>
    </w:p>
    <w:p w14:paraId="2EE561AC">
      <w:pPr>
        <w:pStyle w:val="1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425" w:leftChars="0" w:hanging="425" w:firstLineChars="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 xml:space="preserve">输入输出端口 </w:t>
      </w:r>
    </w:p>
    <w:p w14:paraId="3DD3686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firstLine="540" w:firstLineChars="300"/>
        <w:textAlignment w:val="baseline"/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/>
          <w:sz w:val="18"/>
          <w:szCs w:val="18"/>
          <w:lang w:val="en-US" w:eastAsia="zh-CN"/>
        </w:rPr>
        <w:t>16路HDMI输入，16路HDMI输出，16路音频解嵌输出</w:t>
      </w:r>
    </w:p>
    <w:p w14:paraId="0564F5EE">
      <w:pPr>
        <w:snapToGrid w:val="0"/>
        <w:rPr>
          <w:rFonts w:hint="eastAsia" w:ascii="等线" w:hAnsi="等线" w:eastAsia="等线" w:cs="等线"/>
        </w:rPr>
      </w:pPr>
    </w:p>
    <w:p w14:paraId="49DC4207">
      <w:pPr>
        <w:pStyle w:val="2"/>
        <w:numPr>
          <w:ilvl w:val="0"/>
          <w:numId w:val="6"/>
        </w:numPr>
        <w:snapToGrid w:val="0"/>
        <w:spacing w:line="240" w:lineRule="auto"/>
        <w:ind w:left="425" w:leftChars="0" w:hanging="425" w:firstLineChars="0"/>
        <w:rPr>
          <w:rFonts w:hint="eastAsia" w:ascii="等线" w:hAnsi="等线" w:eastAsia="等线" w:cs="等线"/>
          <w:sz w:val="24"/>
          <w:szCs w:val="24"/>
        </w:rPr>
      </w:pPr>
      <w:bookmarkStart w:id="8" w:name="_Toc2681"/>
      <w:bookmarkStart w:id="9" w:name="_Toc62482005"/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附件</w:t>
      </w:r>
      <w:bookmarkEnd w:id="8"/>
    </w:p>
    <w:tbl>
      <w:tblPr>
        <w:tblStyle w:val="31"/>
        <w:tblW w:w="0" w:type="auto"/>
        <w:tblInd w:w="572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3931"/>
        <w:gridCol w:w="1275"/>
      </w:tblGrid>
      <w:tr w14:paraId="4FBBECBC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 w14:paraId="22992FA0">
            <w:pPr>
              <w:pStyle w:val="30"/>
              <w:rPr>
                <w:rFonts w:ascii="等线" w:hAnsi="等线" w:eastAsia="等线" w:cs="等线"/>
                <w:b w:val="0"/>
                <w:bCs w:val="0"/>
                <w:color w:val="FFFFFF" w:themeColor="background1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Cs w:val="1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nil"/>
            </w:tcBorders>
            <w:shd w:val="clear" w:color="auto" w:fill="auto"/>
          </w:tcPr>
          <w:p w14:paraId="11504DF9">
            <w:pPr>
              <w:pStyle w:val="30"/>
              <w:ind w:firstLine="180" w:firstLineChars="100"/>
              <w:rPr>
                <w:rFonts w:ascii="等线" w:hAnsi="等线" w:eastAsia="等线" w:cs="等线"/>
                <w:b w:val="0"/>
                <w:bCs w:val="0"/>
                <w:color w:val="FFFFFF" w:themeColor="background1"/>
                <w:szCs w:val="18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Cs w:val="18"/>
                <w:lang w:val="en-US"/>
              </w:rPr>
              <w:t>数量</w:t>
            </w:r>
          </w:p>
        </w:tc>
      </w:tr>
      <w:tr w14:paraId="497B24E5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7" w:hRule="atLeast"/>
        </w:trPr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D749">
            <w:pPr>
              <w:pStyle w:val="30"/>
              <w:rPr>
                <w:rFonts w:ascii="等线" w:hAnsi="等线" w:eastAsia="等线" w:cs="等线"/>
                <w:b w:val="0"/>
                <w:bCs w:val="0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Cs w:val="18"/>
                <w:lang w:val="en-US" w:eastAsia="zh-CN"/>
              </w:rPr>
              <w:t>矩阵</w:t>
            </w:r>
            <w:r>
              <w:rPr>
                <w:rFonts w:hint="eastAsia" w:ascii="等线" w:hAnsi="等线" w:eastAsia="等线" w:cs="等线"/>
                <w:b w:val="0"/>
                <w:bCs/>
                <w:szCs w:val="18"/>
              </w:rPr>
              <w:t>主机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1931">
            <w:pPr>
              <w:pStyle w:val="30"/>
              <w:ind w:firstLine="360" w:firstLineChars="200"/>
              <w:rPr>
                <w:rFonts w:ascii="等线" w:hAnsi="等线" w:eastAsia="等线" w:cs="等线"/>
                <w:szCs w:val="18"/>
              </w:rPr>
            </w:pPr>
            <w:r>
              <w:rPr>
                <w:rFonts w:hint="eastAsia" w:ascii="等线" w:hAnsi="等线" w:eastAsia="等线" w:cs="等线"/>
                <w:szCs w:val="18"/>
              </w:rPr>
              <w:t>1</w:t>
            </w:r>
          </w:p>
        </w:tc>
      </w:tr>
      <w:tr w14:paraId="47806336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7" w:hRule="atLeast"/>
        </w:trPr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56B3">
            <w:pPr>
              <w:pStyle w:val="30"/>
              <w:rPr>
                <w:rFonts w:hint="eastAsia" w:ascii="等线" w:hAnsi="等线" w:eastAsia="等线" w:cs="等线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Cs w:val="18"/>
                <w:lang w:val="en-US" w:eastAsia="zh-CN"/>
              </w:rPr>
              <w:t>电源线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51C0">
            <w:pPr>
              <w:pStyle w:val="30"/>
              <w:ind w:firstLine="360" w:firstLineChars="200"/>
              <w:rPr>
                <w:rFonts w:hint="eastAsia" w:ascii="等线" w:hAnsi="等线" w:eastAsia="等线" w:cs="等线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18"/>
                <w:lang w:val="en-US" w:eastAsia="zh-CN"/>
              </w:rPr>
              <w:t>1</w:t>
            </w:r>
          </w:p>
        </w:tc>
      </w:tr>
      <w:tr w14:paraId="1D5D6830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7" w:hRule="atLeast"/>
        </w:trPr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68CC">
            <w:pPr>
              <w:pStyle w:val="30"/>
              <w:rPr>
                <w:rFonts w:hint="default" w:ascii="等线" w:hAnsi="等线" w:eastAsia="等线" w:cs="等线"/>
                <w:b w:val="0"/>
                <w:bCs w:val="0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Cs w:val="18"/>
                <w:lang w:val="en-US" w:eastAsia="zh-CN"/>
              </w:rPr>
              <w:t>USB转RS232串口线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79B8">
            <w:pPr>
              <w:pStyle w:val="30"/>
              <w:ind w:firstLine="360" w:firstLineChars="200"/>
              <w:rPr>
                <w:rFonts w:ascii="等线" w:hAnsi="等线" w:eastAsia="等线" w:cs="等线"/>
                <w:szCs w:val="18"/>
              </w:rPr>
            </w:pPr>
            <w:r>
              <w:rPr>
                <w:rFonts w:hint="eastAsia" w:ascii="等线" w:hAnsi="等线" w:eastAsia="等线" w:cs="等线"/>
                <w:szCs w:val="18"/>
              </w:rPr>
              <w:t>1</w:t>
            </w:r>
          </w:p>
        </w:tc>
      </w:tr>
      <w:tr w14:paraId="5ADF0CA5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7" w:hRule="atLeast"/>
        </w:trPr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D8F3">
            <w:pPr>
              <w:pStyle w:val="30"/>
              <w:rPr>
                <w:rFonts w:hint="default" w:ascii="等线" w:hAnsi="等线" w:eastAsia="等线" w:cs="等线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Cs w:val="18"/>
                <w:lang w:val="en-US" w:eastAsia="zh-CN"/>
              </w:rPr>
              <w:t>1米网线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1975">
            <w:pPr>
              <w:pStyle w:val="30"/>
              <w:ind w:firstLine="360" w:firstLineChars="200"/>
              <w:rPr>
                <w:rFonts w:ascii="等线" w:hAnsi="等线" w:eastAsia="等线" w:cs="等线"/>
                <w:szCs w:val="18"/>
              </w:rPr>
            </w:pPr>
            <w:r>
              <w:rPr>
                <w:rFonts w:hint="eastAsia" w:ascii="等线" w:hAnsi="等线" w:eastAsia="等线" w:cs="等线"/>
                <w:szCs w:val="18"/>
              </w:rPr>
              <w:t>1</w:t>
            </w:r>
          </w:p>
        </w:tc>
      </w:tr>
      <w:tr w14:paraId="4C7CD327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7" w:hRule="atLeast"/>
        </w:trPr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6D82">
            <w:pPr>
              <w:pStyle w:val="30"/>
              <w:rPr>
                <w:rFonts w:hint="default" w:ascii="等线" w:hAnsi="等线" w:eastAsia="等线" w:cs="等线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/>
                <w:szCs w:val="18"/>
                <w:lang w:val="en-US" w:eastAsia="zh-CN"/>
              </w:rPr>
              <w:t>遥控器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5C77">
            <w:pPr>
              <w:pStyle w:val="30"/>
              <w:ind w:firstLine="360" w:firstLineChars="200"/>
              <w:rPr>
                <w:rFonts w:hint="eastAsia" w:ascii="等线" w:hAnsi="等线" w:eastAsia="等线" w:cs="等线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18"/>
                <w:lang w:val="en-US" w:eastAsia="zh-CN"/>
              </w:rPr>
              <w:t>1</w:t>
            </w:r>
          </w:p>
        </w:tc>
      </w:tr>
    </w:tbl>
    <w:p w14:paraId="13FD6EF0">
      <w:pPr>
        <w:pStyle w:val="2"/>
        <w:numPr>
          <w:ilvl w:val="0"/>
          <w:numId w:val="6"/>
        </w:numPr>
        <w:snapToGrid w:val="0"/>
        <w:spacing w:line="240" w:lineRule="auto"/>
        <w:ind w:left="425" w:leftChars="0" w:hanging="425" w:firstLineChars="0"/>
        <w:rPr>
          <w:rFonts w:hint="eastAsia" w:ascii="等线" w:hAnsi="等线" w:eastAsia="等线" w:cs="等线"/>
          <w:sz w:val="24"/>
          <w:szCs w:val="24"/>
        </w:rPr>
      </w:pPr>
      <w:bookmarkStart w:id="10" w:name="_Toc14476"/>
      <w:r>
        <w:rPr>
          <w:rFonts w:hint="eastAsia" w:ascii="等线" w:hAnsi="等线" w:eastAsia="等线" w:cs="等线"/>
          <w:sz w:val="24"/>
          <w:szCs w:val="24"/>
        </w:rPr>
        <w:t>PC工具使用指南</w:t>
      </w:r>
      <w:bookmarkEnd w:id="9"/>
      <w:bookmarkEnd w:id="10"/>
    </w:p>
    <w:p w14:paraId="2E5E2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88" w:lineRule="auto"/>
        <w:ind w:firstLine="360" w:firstLineChars="200"/>
        <w:jc w:val="left"/>
        <w:textAlignment w:val="auto"/>
        <w:rPr>
          <w:rFonts w:hint="eastAsia" w:ascii="等线" w:hAnsi="等线" w:eastAsia="等线" w:cs="等线"/>
          <w:b w:val="0"/>
          <w:bCs/>
          <w:sz w:val="18"/>
          <w:szCs w:val="18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</w:rPr>
        <w:t>该P</w:t>
      </w:r>
      <w:bookmarkStart w:id="11" w:name="OLE_LINK1"/>
      <w:r>
        <w:rPr>
          <w:rFonts w:hint="eastAsia" w:ascii="等线" w:hAnsi="等线" w:eastAsia="等线" w:cs="等线"/>
          <w:color w:val="000000"/>
          <w:kern w:val="0"/>
          <w:sz w:val="18"/>
          <w:szCs w:val="18"/>
        </w:rPr>
        <w:t>C工具为免安装的</w:t>
      </w:r>
      <w:bookmarkEnd w:id="11"/>
      <w:r>
        <w:rPr>
          <w:rFonts w:hint="eastAsia" w:ascii="等线" w:hAnsi="等线" w:eastAsia="等线" w:cs="等线"/>
          <w:color w:val="000000"/>
          <w:kern w:val="0"/>
          <w:sz w:val="18"/>
          <w:szCs w:val="18"/>
        </w:rPr>
        <w:t>控制软件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</w:rPr>
        <w:t>根据不同的功能分为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连接，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</w:rPr>
        <w:t>矩阵切换，信号设置，电视墙，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 xml:space="preserve">系统，外设. </w:t>
      </w:r>
      <w:r>
        <w:rPr>
          <w:rFonts w:hint="eastAsia" w:ascii="等线" w:hAnsi="等线" w:eastAsia="等线" w:cs="等线"/>
          <w:b w:val="0"/>
          <w:bCs/>
          <w:sz w:val="18"/>
          <w:szCs w:val="18"/>
        </w:rPr>
        <w:t>初始登录密码为</w:t>
      </w:r>
      <w:r>
        <w:rPr>
          <w:rFonts w:hint="eastAsia" w:ascii="等线" w:hAnsi="等线" w:eastAsia="等线" w:cs="等线"/>
          <w:b w:val="0"/>
          <w:bCs/>
          <w:sz w:val="18"/>
          <w:szCs w:val="18"/>
          <w:lang w:eastAsia="zh-CN"/>
        </w:rPr>
        <w:t>：</w:t>
      </w:r>
      <w:r>
        <w:rPr>
          <w:rFonts w:hint="eastAsia" w:ascii="等线" w:hAnsi="等线" w:eastAsia="等线" w:cs="等线"/>
          <w:b w:val="0"/>
          <w:bCs/>
          <w:sz w:val="18"/>
          <w:szCs w:val="18"/>
        </w:rPr>
        <w:t>111111</w:t>
      </w:r>
    </w:p>
    <w:p w14:paraId="48590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88" w:lineRule="auto"/>
        <w:ind w:firstLine="360" w:firstLineChars="200"/>
        <w:jc w:val="left"/>
        <w:textAlignment w:val="auto"/>
        <w:rPr>
          <w:rFonts w:hint="eastAsia" w:ascii="等线" w:hAnsi="等线" w:eastAsia="等线" w:cs="等线"/>
          <w:b/>
          <w:kern w:val="0"/>
          <w:sz w:val="24"/>
        </w:rPr>
      </w:pPr>
      <w:r>
        <w:rPr>
          <w:rFonts w:hint="eastAsia" w:ascii="等线" w:hAnsi="等线" w:eastAsia="等线" w:cs="等线"/>
          <w:color w:val="000000"/>
          <w:kern w:val="0"/>
          <w:sz w:val="18"/>
          <w:szCs w:val="18"/>
          <w:lang w:val="en-US" w:eastAsia="zh-CN"/>
        </w:rPr>
        <w:t>为减小图片尺寸大小，以下列举的PC工具页面可能不是按16x16的矩阵规模来列举的</w:t>
      </w:r>
      <w:r>
        <w:rPr>
          <w:rFonts w:hint="eastAsia" w:ascii="等线" w:hAnsi="等线" w:eastAsia="等线" w:cs="等线"/>
          <w:color w:val="000000"/>
          <w:kern w:val="0"/>
          <w:sz w:val="18"/>
          <w:szCs w:val="18"/>
        </w:rPr>
        <w:t xml:space="preserve">    </w:t>
      </w:r>
      <w:r>
        <w:rPr>
          <w:rFonts w:hint="eastAsia" w:ascii="等线" w:hAnsi="等线" w:eastAsia="等线" w:cs="等线"/>
          <w:b/>
          <w:sz w:val="18"/>
          <w:szCs w:val="18"/>
        </w:rPr>
        <w:t xml:space="preserve">    </w:t>
      </w:r>
      <w:r>
        <w:rPr>
          <w:rFonts w:hint="eastAsia" w:ascii="等线" w:hAnsi="等线" w:eastAsia="等线" w:cs="等线"/>
          <w:b/>
        </w:rPr>
        <w:t xml:space="preserve">          </w:t>
      </w:r>
    </w:p>
    <w:p w14:paraId="21E08CBA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2" w:name="_Toc30416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连接页面</w:t>
      </w:r>
      <w:bookmarkEnd w:id="12"/>
    </w:p>
    <w:p w14:paraId="6BED8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操作步骤如下：</w:t>
      </w:r>
    </w:p>
    <w:p w14:paraId="28D1EA4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使用串口线（直通线）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或网口线</w:t>
      </w:r>
    </w:p>
    <w:p w14:paraId="69B814A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在上位机控制的“连接”页面的左边是串口连接，中间处是网口连接</w:t>
      </w:r>
    </w:p>
    <w:p w14:paraId="41F6C25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使用串口连接时必须断开网口连接，反之亦然</w:t>
      </w:r>
    </w:p>
    <w:p w14:paraId="67A510D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通过网口连接时，必须先搜索设备并选中该设备才能进行</w:t>
      </w:r>
      <w:r>
        <w:rPr>
          <w:rFonts w:hint="eastAsia" w:ascii="等线" w:hAnsi="等线" w:eastAsia="等线" w:cs="等线"/>
          <w:sz w:val="18"/>
          <w:szCs w:val="18"/>
        </w:rPr>
        <w:t>连接</w:t>
      </w:r>
    </w:p>
    <w:p w14:paraId="2CEB77B2">
      <w:pPr>
        <w:numPr>
          <w:ilvl w:val="0"/>
          <w:numId w:val="0"/>
        </w:numPr>
        <w:snapToGrid w:val="0"/>
        <w:ind w:leftChars="0"/>
        <w:rPr>
          <w:rFonts w:hint="eastAsia" w:ascii="等线" w:hAnsi="等线" w:eastAsia="等线" w:cs="等线"/>
          <w:sz w:val="18"/>
          <w:szCs w:val="18"/>
        </w:rPr>
      </w:pPr>
      <w:r>
        <w:drawing>
          <wp:inline distT="0" distB="0" distL="114300" distR="114300">
            <wp:extent cx="5936615" cy="4168775"/>
            <wp:effectExtent l="0" t="0" r="6985" b="698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E42C">
      <w:pPr>
        <w:widowControl w:val="0"/>
        <w:numPr>
          <w:ilvl w:val="0"/>
          <w:numId w:val="0"/>
        </w:numPr>
        <w:snapToGrid w:val="0"/>
        <w:jc w:val="both"/>
        <w:rPr>
          <w:rFonts w:hint="eastAsia" w:ascii="等线" w:hAnsi="等线" w:eastAsia="等线" w:cs="等线"/>
          <w:sz w:val="18"/>
          <w:szCs w:val="18"/>
        </w:rPr>
      </w:pPr>
    </w:p>
    <w:p w14:paraId="356160BC">
      <w:pPr>
        <w:widowControl w:val="0"/>
        <w:numPr>
          <w:ilvl w:val="0"/>
          <w:numId w:val="0"/>
        </w:numPr>
        <w:snapToGrid w:val="0"/>
        <w:jc w:val="both"/>
        <w:rPr>
          <w:rFonts w:hint="eastAsia" w:ascii="等线" w:hAnsi="等线" w:eastAsia="等线" w:cs="等线"/>
          <w:sz w:val="18"/>
          <w:szCs w:val="18"/>
        </w:rPr>
      </w:pPr>
    </w:p>
    <w:p w14:paraId="2582D003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3" w:name="_Toc26493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矩阵切换页面</w:t>
      </w:r>
      <w:bookmarkEnd w:id="13"/>
    </w:p>
    <w:p w14:paraId="35C0DAC0">
      <w:pPr>
        <w:widowControl/>
        <w:snapToGrid w:val="0"/>
        <w:spacing w:before="156" w:beforeLines="50" w:after="156" w:afterLines="50"/>
        <w:jc w:val="left"/>
        <w:rPr>
          <w:rFonts w:hint="eastAsia" w:ascii="等线" w:hAnsi="等线" w:eastAsia="等线" w:cs="等线"/>
          <w:sz w:val="18"/>
          <w:szCs w:val="18"/>
        </w:rPr>
      </w:pPr>
      <w:r>
        <w:drawing>
          <wp:inline distT="0" distB="0" distL="114300" distR="114300">
            <wp:extent cx="5193030" cy="280797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FC3F">
      <w:pPr>
        <w:widowControl/>
        <w:snapToGrid w:val="0"/>
        <w:spacing w:before="156" w:beforeLines="50" w:after="156" w:afterLines="50"/>
        <w:jc w:val="left"/>
        <w:rPr>
          <w:rFonts w:hint="eastAsia" w:ascii="等线" w:hAnsi="等线" w:eastAsia="等线" w:cs="等线"/>
          <w:lang w:eastAsia="zh-CN"/>
        </w:rPr>
      </w:pPr>
    </w:p>
    <w:p w14:paraId="0AADC409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4" w:name="_Toc17463"/>
      <w:bookmarkStart w:id="15" w:name="_Toc501614776"/>
      <w:bookmarkStart w:id="16" w:name="_Toc62482010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信号设置页面</w:t>
      </w:r>
      <w:bookmarkEnd w:id="14"/>
    </w:p>
    <w:p w14:paraId="16CA6659">
      <w:r>
        <w:drawing>
          <wp:inline distT="0" distB="0" distL="114300" distR="114300">
            <wp:extent cx="5930900" cy="3553460"/>
            <wp:effectExtent l="0" t="0" r="1270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5384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输入设置</w:t>
      </w:r>
    </w:p>
    <w:p w14:paraId="38D6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输入部分允许用户读取输入格式、输出格式、音频选择，并设置</w:t>
      </w:r>
    </w:p>
    <w:p w14:paraId="69DD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音频选择。</w:t>
      </w:r>
    </w:p>
    <w:p w14:paraId="106E343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输出设置</w:t>
      </w:r>
    </w:p>
    <w:p w14:paraId="617A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输出部分允许用户读取输入格式，并设置输出类型、输出格式、，</w:t>
      </w:r>
    </w:p>
    <w:p w14:paraId="32A0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每个输出端口的静音或冻结状态。</w:t>
      </w:r>
    </w:p>
    <w:p w14:paraId="3180117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读取设置</w:t>
      </w:r>
    </w:p>
    <w:p w14:paraId="2F0C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用户可以点击读取按钮读取每个输入/输出端口的信息，或点击</w:t>
      </w:r>
      <w:r>
        <w:rPr>
          <w:rFonts w:hint="eastAsia" w:ascii="等线" w:hAnsi="等线" w:eastAsia="等线" w:cs="等线"/>
          <w:sz w:val="18"/>
          <w:szCs w:val="18"/>
          <w:lang w:eastAsia="zh-CN"/>
        </w:rPr>
        <w:t>“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读取所有</w:t>
      </w:r>
      <w:r>
        <w:rPr>
          <w:rFonts w:hint="eastAsia" w:ascii="等线" w:hAnsi="等线" w:eastAsia="等线" w:cs="等线"/>
          <w:sz w:val="18"/>
          <w:szCs w:val="18"/>
          <w:lang w:eastAsia="zh-CN"/>
        </w:rPr>
        <w:t>”，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从而</w:t>
      </w:r>
      <w:r>
        <w:rPr>
          <w:rFonts w:hint="eastAsia" w:ascii="等线" w:hAnsi="等线" w:eastAsia="等线" w:cs="等线"/>
          <w:sz w:val="18"/>
          <w:szCs w:val="18"/>
        </w:rPr>
        <w:t>读取所有输入/输出端口的信息。</w:t>
      </w:r>
    </w:p>
    <w:p w14:paraId="1437F23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更多设置</w:t>
      </w:r>
    </w:p>
    <w:p w14:paraId="02CC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点击</w:t>
      </w:r>
      <w:r>
        <w:rPr>
          <w:rFonts w:hint="eastAsia" w:ascii="等线" w:hAnsi="等线" w:eastAsia="等线" w:cs="等线"/>
          <w:sz w:val="18"/>
          <w:szCs w:val="18"/>
          <w:lang w:eastAsia="zh-CN"/>
        </w:rPr>
        <w:t>“</w:t>
      </w:r>
      <w:r>
        <w:rPr>
          <w:rFonts w:hint="eastAsia" w:ascii="等线" w:hAnsi="等线" w:eastAsia="等线" w:cs="等线"/>
          <w:sz w:val="18"/>
          <w:szCs w:val="18"/>
        </w:rPr>
        <w:t>更多</w:t>
      </w:r>
      <w:r>
        <w:rPr>
          <w:rFonts w:hint="eastAsia" w:ascii="等线" w:hAnsi="等线" w:eastAsia="等线" w:cs="等线"/>
          <w:sz w:val="18"/>
          <w:szCs w:val="18"/>
          <w:lang w:eastAsia="zh-CN"/>
        </w:rPr>
        <w:t>”</w:t>
      </w:r>
      <w:r>
        <w:rPr>
          <w:rFonts w:hint="eastAsia" w:ascii="等线" w:hAnsi="等线" w:eastAsia="等线" w:cs="等线"/>
          <w:sz w:val="18"/>
          <w:szCs w:val="18"/>
        </w:rPr>
        <w:t>按钮，弹出设置窗口，用户可以进行以下操作。</w:t>
      </w:r>
    </w:p>
    <w:p w14:paraId="52FD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default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</w:rPr>
        <w:t xml:space="preserve">a） 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向上汇报</w:t>
      </w:r>
      <w:r>
        <w:rPr>
          <w:rFonts w:hint="eastAsia" w:ascii="等线" w:hAnsi="等线" w:eastAsia="等线" w:cs="等线"/>
          <w:sz w:val="18"/>
          <w:szCs w:val="18"/>
        </w:rPr>
        <w:t>告开/关：当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设为</w:t>
      </w:r>
      <w:r>
        <w:rPr>
          <w:rFonts w:hint="eastAsia" w:ascii="等线" w:hAnsi="等线" w:eastAsia="等线" w:cs="等线"/>
          <w:sz w:val="18"/>
          <w:szCs w:val="18"/>
        </w:rPr>
        <w:t>开时，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矩阵在输入信号存在有无之间变化的情况下将向PC汇报相关信息</w:t>
      </w:r>
    </w:p>
    <w:p w14:paraId="28AD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default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</w:rPr>
        <w:t>b） 所有绑定开/关：设置“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向上汇报</w:t>
      </w:r>
      <w:r>
        <w:rPr>
          <w:rFonts w:hint="eastAsia" w:ascii="等线" w:hAnsi="等线" w:eastAsia="等线" w:cs="等线"/>
          <w:sz w:val="18"/>
          <w:szCs w:val="18"/>
        </w:rPr>
        <w:t>”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打开</w:t>
      </w:r>
      <w:r>
        <w:rPr>
          <w:rFonts w:hint="eastAsia" w:ascii="等线" w:hAnsi="等线" w:eastAsia="等线" w:cs="等线"/>
          <w:sz w:val="18"/>
          <w:szCs w:val="18"/>
        </w:rPr>
        <w:t>后，可以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实现奇偶通道的备份功能，比如输入1,2之间，输入7，8之间等</w:t>
      </w:r>
    </w:p>
    <w:p w14:paraId="16F5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下面配置使IN1与IN2绑定，IN3与IN4绑定（奇偶绑定）。</w:t>
      </w:r>
    </w:p>
    <w:p w14:paraId="7A7A0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eastAsia="zh-CN"/>
        </w:rPr>
      </w:pPr>
      <w:r>
        <w:rPr>
          <w:rFonts w:hint="eastAsia" w:ascii="等线" w:hAnsi="等线" w:eastAsia="等线" w:cs="等线"/>
          <w:sz w:val="18"/>
          <w:szCs w:val="18"/>
          <w:lang w:eastAsia="zh-CN"/>
        </w:rPr>
        <w:drawing>
          <wp:inline distT="0" distB="0" distL="114300" distR="114300">
            <wp:extent cx="5934075" cy="1010285"/>
            <wp:effectExtent l="0" t="0" r="9525" b="10795"/>
            <wp:docPr id="14" name="图片 14" descr="d31297e9f6bdaea0a81641c7d6ed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31297e9f6bdaea0a81641c7d6edc7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E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设置“所有绑定打开后”，还需在输入设置那里勾选“绑定”当奇数输入信号丢失时，相应的输出端口将</w:t>
      </w:r>
    </w:p>
    <w:p w14:paraId="77B25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自动切换到偶数输入信号，当偶数输入信号丢失时相应的输出端口将自动切换到奇数输入信号。</w:t>
      </w:r>
    </w:p>
    <w:p w14:paraId="7F8C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注意：如果不需要，建议设置“全部绑定关闭”。</w:t>
      </w:r>
    </w:p>
    <w:p w14:paraId="4401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c） IR开/关：单击IR开/关按钮启用或禁用前面板上的IR信号接收功能</w:t>
      </w:r>
    </w:p>
    <w:p w14:paraId="7AC6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d） N+1备份：设置“N+1汇报打开”后，可以启用N+1备份并生效。</w:t>
      </w:r>
    </w:p>
    <w:p w14:paraId="4928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例如，如果将输入1设置为备用源，当输入2（3或4）丢失信号时相应的输出将自动切换到输入1，当输入2信号恢复后，输出将切换回输入2。</w:t>
      </w:r>
    </w:p>
    <w:p w14:paraId="5FB8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注意：不能同时启用“所有绑定打开”和“N+1备份打开”</w:t>
      </w:r>
    </w:p>
    <w:p w14:paraId="1390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540" w:firstLineChars="300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建议一般情况下将向上汇报，绑定，N+1备份功能设置为关闭</w:t>
      </w:r>
    </w:p>
    <w:p w14:paraId="6C19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e） 无信号输入时的输出模式：点击“无信号输出模式”的下拉列表进行选择：</w:t>
      </w:r>
    </w:p>
    <w:p w14:paraId="2CC4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ind w:firstLine="540" w:firstLineChars="300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黑屏，蓝屏，无输出</w:t>
      </w:r>
    </w:p>
    <w:p w14:paraId="79F4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default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f） 输出旋转：此处不能设置，预留</w:t>
      </w:r>
    </w:p>
    <w:p w14:paraId="1DA16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g） 用户定义分辨率：此部分允许用户对于每个输出端口设置一个用户定义的输出分辨率。</w:t>
      </w:r>
    </w:p>
    <w:p w14:paraId="77F7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tLeast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h） 多视图配置：此处不能设置，预留</w:t>
      </w:r>
    </w:p>
    <w:p w14:paraId="09B603B9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7" w:name="_Toc20023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拼接页面</w:t>
      </w:r>
      <w:bookmarkEnd w:id="17"/>
    </w:p>
    <w:p w14:paraId="7665D44E">
      <w:pPr>
        <w:jc w:val="left"/>
        <w:rPr>
          <w:rFonts w:hint="eastAsia" w:ascii="等线" w:hAnsi="等线" w:eastAsia="等线" w:cs="等线"/>
          <w:b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 xml:space="preserve">此页面设置拼接墙参数：拼接布局，边框设置输入输出设置等      </w:t>
      </w:r>
      <w:r>
        <w:rPr>
          <w:rFonts w:hint="eastAsia" w:ascii="等线" w:hAnsi="等线" w:eastAsia="等线" w:cs="等线"/>
          <w:b w:val="0"/>
          <w:bCs w:val="0"/>
          <w:color w:val="000000"/>
          <w:kern w:val="0"/>
          <w:sz w:val="18"/>
          <w:szCs w:val="18"/>
          <w:lang w:val="en-US" w:eastAsia="zh-CN" w:bidi="ar-SA"/>
        </w:rPr>
        <w:t xml:space="preserve">  </w:t>
      </w:r>
      <w:r>
        <w:rPr>
          <w:rFonts w:hint="eastAsia" w:ascii="等线" w:hAnsi="等线" w:eastAsia="等线" w:cs="等线"/>
          <w:b/>
          <w:sz w:val="18"/>
          <w:szCs w:val="18"/>
        </w:rPr>
        <w:t xml:space="preserve">   </w:t>
      </w:r>
    </w:p>
    <w:p w14:paraId="6BC84FD4">
      <w:pPr>
        <w:jc w:val="left"/>
      </w:pPr>
      <w:r>
        <w:drawing>
          <wp:inline distT="0" distB="0" distL="114300" distR="114300">
            <wp:extent cx="3750310" cy="2165985"/>
            <wp:effectExtent l="0" t="0" r="13970" b="1333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8140">
      <w:pPr>
        <w:jc w:val="left"/>
        <w:rPr>
          <w:rFonts w:hint="eastAsia"/>
        </w:rPr>
      </w:pPr>
    </w:p>
    <w:p w14:paraId="512D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jc w:val="lef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按照以下步骤构建和配置视频墙。</w:t>
      </w:r>
    </w:p>
    <w:p w14:paraId="04D9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jc w:val="lef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步骤1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 xml:space="preserve">: </w:t>
      </w:r>
      <w:r>
        <w:rPr>
          <w:rFonts w:hint="eastAsia" w:ascii="等线" w:hAnsi="等线" w:eastAsia="等线" w:cs="等线"/>
          <w:sz w:val="18"/>
          <w:szCs w:val="18"/>
        </w:rPr>
        <w:t>单击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左边</w:t>
      </w:r>
      <w:r>
        <w:rPr>
          <w:rFonts w:hint="eastAsia" w:ascii="等线" w:hAnsi="等线" w:eastAsia="等线" w:cs="等线"/>
          <w:sz w:val="18"/>
          <w:szCs w:val="18"/>
        </w:rPr>
        <w:t>“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拼接墙设置</w:t>
      </w:r>
      <w:r>
        <w:rPr>
          <w:rFonts w:hint="eastAsia" w:ascii="等线" w:hAnsi="等线" w:eastAsia="等线" w:cs="等线"/>
          <w:sz w:val="18"/>
          <w:szCs w:val="18"/>
        </w:rPr>
        <w:t>”下拉列表，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设置拼接规模，行，列</w:t>
      </w:r>
      <w:r>
        <w:rPr>
          <w:rFonts w:hint="eastAsia" w:ascii="等线" w:hAnsi="等线" w:eastAsia="等线" w:cs="等线"/>
          <w:sz w:val="18"/>
          <w:szCs w:val="18"/>
        </w:rPr>
        <w:t>。</w:t>
      </w:r>
    </w:p>
    <w:p w14:paraId="36EB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jc w:val="lef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步骤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2：</w:t>
      </w:r>
      <w:r>
        <w:rPr>
          <w:rFonts w:hint="eastAsia" w:ascii="等线" w:hAnsi="等线" w:eastAsia="等线" w:cs="等线"/>
          <w:sz w:val="18"/>
          <w:szCs w:val="18"/>
        </w:rPr>
        <w:t>按住鼠标左键拖动选择要设置的屏幕</w:t>
      </w:r>
      <w:r>
        <w:rPr>
          <w:rFonts w:hint="eastAsia" w:ascii="等线" w:hAnsi="等线" w:eastAsia="等线" w:cs="等线"/>
          <w:sz w:val="18"/>
          <w:szCs w:val="18"/>
          <w:lang w:eastAsia="zh-CN"/>
        </w:rPr>
        <w:t>，</w:t>
      </w:r>
      <w:r>
        <w:rPr>
          <w:rFonts w:hint="eastAsia" w:ascii="等线" w:hAnsi="等线" w:eastAsia="等线" w:cs="等线"/>
          <w:sz w:val="18"/>
          <w:szCs w:val="18"/>
        </w:rPr>
        <w:t>所选屏幕将显示为亮蓝色</w:t>
      </w:r>
    </w:p>
    <w:p w14:paraId="6B14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jc w:val="left"/>
        <w:textAlignment w:val="auto"/>
        <w:rPr>
          <w:rFonts w:hint="eastAsia" w:ascii="等线" w:hAnsi="等线" w:eastAsia="等线" w:cs="等线"/>
          <w:sz w:val="18"/>
          <w:szCs w:val="18"/>
        </w:rPr>
      </w:pPr>
      <w:r>
        <w:rPr>
          <w:rFonts w:hint="eastAsia" w:ascii="等线" w:hAnsi="等线" w:eastAsia="等线" w:cs="等线"/>
          <w:sz w:val="18"/>
          <w:szCs w:val="18"/>
        </w:rPr>
        <w:t>步骤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3：</w:t>
      </w:r>
      <w:r>
        <w:rPr>
          <w:rFonts w:hint="eastAsia" w:ascii="等线" w:hAnsi="等线" w:eastAsia="等线" w:cs="等线"/>
          <w:sz w:val="18"/>
          <w:szCs w:val="18"/>
        </w:rPr>
        <w:t>右键单击鼠标从下拉菜单中选择“屏幕拼接”构建视频墙。所选屏幕现在将显示为亮绿色。</w:t>
      </w:r>
    </w:p>
    <w:p w14:paraId="5EC2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" w:lineRule="atLeast"/>
        <w:jc w:val="left"/>
        <w:textAlignment w:val="auto"/>
        <w:rPr>
          <w:rFonts w:hint="default" w:ascii="等线" w:hAnsi="等线" w:eastAsia="等线" w:cs="等线"/>
          <w:sz w:val="18"/>
          <w:szCs w:val="18"/>
          <w:lang w:val="en-US"/>
        </w:rPr>
      </w:pPr>
      <w:r>
        <w:rPr>
          <w:rFonts w:hint="eastAsia" w:ascii="等线" w:hAnsi="等线" w:eastAsia="等线" w:cs="等线"/>
          <w:sz w:val="18"/>
          <w:szCs w:val="18"/>
        </w:rPr>
        <w:t>步骤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4：拼接成功后可以设置这个拼接墙的边框调整参数；选择输入源；取消拼接等</w:t>
      </w:r>
    </w:p>
    <w:p w14:paraId="317BB241">
      <w:pPr>
        <w:rPr>
          <w:rFonts w:hint="eastAsia" w:ascii="等线" w:hAnsi="等线" w:eastAsia="等线" w:cs="等线"/>
          <w:sz w:val="18"/>
          <w:szCs w:val="18"/>
        </w:rPr>
      </w:pPr>
    </w:p>
    <w:p w14:paraId="518C2F3F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8" w:name="_Toc2652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系统页面</w:t>
      </w:r>
      <w:bookmarkEnd w:id="18"/>
    </w:p>
    <w:p w14:paraId="1DBC8503">
      <w:pPr>
        <w:rPr>
          <w:rFonts w:hint="eastAsia" w:ascii="等线" w:hAnsi="等线" w:eastAsia="等线" w:cs="等线"/>
          <w:b w:val="0"/>
          <w:bCs w:val="0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等线" w:hAnsi="等线" w:eastAsia="等线" w:cs="等线"/>
          <w:b w:val="0"/>
          <w:bCs w:val="0"/>
          <w:color w:val="000000"/>
          <w:kern w:val="0"/>
          <w:sz w:val="18"/>
          <w:szCs w:val="18"/>
          <w:lang w:val="en-US" w:eastAsia="zh-CN" w:bidi="ar-SA"/>
        </w:rPr>
        <w:t>该页面设置网络参数，复位，读取软件版本等</w:t>
      </w:r>
    </w:p>
    <w:p w14:paraId="29E76A24">
      <w:pPr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drawing>
          <wp:inline distT="0" distB="0" distL="114300" distR="114300">
            <wp:extent cx="5938520" cy="2916555"/>
            <wp:effectExtent l="0" t="0" r="5080" b="9525"/>
            <wp:docPr id="3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B7C74">
      <w:pPr>
        <w:rPr>
          <w:rFonts w:hint="eastAsia" w:ascii="等线" w:hAnsi="等线" w:eastAsia="等线" w:cs="等线"/>
        </w:rPr>
      </w:pPr>
    </w:p>
    <w:p w14:paraId="218D3E27">
      <w:pPr>
        <w:pStyle w:val="2"/>
        <w:numPr>
          <w:ilvl w:val="1"/>
          <w:numId w:val="6"/>
        </w:numPr>
        <w:snapToGrid w:val="0"/>
        <w:spacing w:line="240" w:lineRule="auto"/>
        <w:ind w:left="567" w:leftChars="0" w:hanging="567" w:firstLineChars="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bookmarkStart w:id="19" w:name="_Toc22387"/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外设控制页面</w:t>
      </w:r>
      <w:bookmarkEnd w:id="19"/>
    </w:p>
    <w:p w14:paraId="217E8941">
      <w:pPr>
        <w:rPr>
          <w:rFonts w:hint="eastAsia" w:ascii="等线" w:hAnsi="等线" w:eastAsia="等线" w:cs="等线"/>
        </w:rPr>
      </w:pPr>
      <w:r>
        <w:drawing>
          <wp:inline distT="0" distB="0" distL="114300" distR="114300">
            <wp:extent cx="5937250" cy="2171065"/>
            <wp:effectExtent l="0" t="0" r="6350" b="825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5"/>
    <w:bookmarkEnd w:id="16"/>
    <w:p w14:paraId="6A136B73">
      <w:pPr>
        <w:numPr>
          <w:ilvl w:val="0"/>
          <w:numId w:val="0"/>
        </w:numPr>
        <w:snapToGrid w:val="0"/>
        <w:ind w:leftChars="0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286" w:bottom="1440" w:left="12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F194">
    <w:pPr>
      <w:pStyle w:val="9"/>
      <w:ind w:firstLine="5130" w:firstLineChars="2850"/>
    </w:pP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6073C">
    <w:pPr>
      <w:pStyle w:val="9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26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D3E97"/>
    <w:multiLevelType w:val="multilevel"/>
    <w:tmpl w:val="AC4D3E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B04EBF39"/>
    <w:multiLevelType w:val="singleLevel"/>
    <w:tmpl w:val="B04EBF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68FCD11"/>
    <w:multiLevelType w:val="singleLevel"/>
    <w:tmpl w:val="F68FCD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723FCEB"/>
    <w:multiLevelType w:val="singleLevel"/>
    <w:tmpl w:val="F723FCEB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F89D39A9"/>
    <w:multiLevelType w:val="multilevel"/>
    <w:tmpl w:val="F89D39A9"/>
    <w:lvl w:ilvl="0" w:tentative="0">
      <w:start w:val="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2.%3."/>
      <w:lvlJc w:val="left"/>
      <w:pPr>
        <w:tabs>
          <w:tab w:val="left" w:pos="709"/>
        </w:tabs>
        <w:ind w:left="709" w:hanging="709"/>
      </w:pPr>
      <w:rPr>
        <w:rFonts w:hint="eastAsia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5">
    <w:nsid w:val="FE2DFCAE"/>
    <w:multiLevelType w:val="multilevel"/>
    <w:tmpl w:val="FE2DFC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BE29A7C"/>
    <w:multiLevelType w:val="singleLevel"/>
    <w:tmpl w:val="0BE29A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F6D697B"/>
    <w:multiLevelType w:val="multilevel"/>
    <w:tmpl w:val="0F6D697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2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8">
    <w:nsid w:val="1CC029D3"/>
    <w:multiLevelType w:val="multilevel"/>
    <w:tmpl w:val="1CC029D3"/>
    <w:lvl w:ilvl="0" w:tentative="0">
      <w:start w:val="1"/>
      <w:numFmt w:val="decimal"/>
      <w:pStyle w:val="22"/>
      <w:lvlText w:val="%1.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2"/>
      <w:numFmt w:val="decimal"/>
      <w:lvlText w:val="%2.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9">
    <w:nsid w:val="1FDC6132"/>
    <w:multiLevelType w:val="multilevel"/>
    <w:tmpl w:val="1FDC613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0">
    <w:nsid w:val="70E9589B"/>
    <w:multiLevelType w:val="multilevel"/>
    <w:tmpl w:val="70E958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008246B8"/>
    <w:rsid w:val="0000142D"/>
    <w:rsid w:val="000057CA"/>
    <w:rsid w:val="0000613D"/>
    <w:rsid w:val="0000651A"/>
    <w:rsid w:val="000067DE"/>
    <w:rsid w:val="00006C58"/>
    <w:rsid w:val="00010A91"/>
    <w:rsid w:val="000117D6"/>
    <w:rsid w:val="000130C8"/>
    <w:rsid w:val="000139A1"/>
    <w:rsid w:val="00014112"/>
    <w:rsid w:val="000152F3"/>
    <w:rsid w:val="00015C88"/>
    <w:rsid w:val="00020559"/>
    <w:rsid w:val="000208A6"/>
    <w:rsid w:val="00021763"/>
    <w:rsid w:val="00021FAD"/>
    <w:rsid w:val="00021FBE"/>
    <w:rsid w:val="00022FDF"/>
    <w:rsid w:val="00025338"/>
    <w:rsid w:val="00025540"/>
    <w:rsid w:val="00025BC0"/>
    <w:rsid w:val="00025C99"/>
    <w:rsid w:val="00027DB4"/>
    <w:rsid w:val="00030435"/>
    <w:rsid w:val="00032966"/>
    <w:rsid w:val="0003413B"/>
    <w:rsid w:val="0003494A"/>
    <w:rsid w:val="000350A5"/>
    <w:rsid w:val="000353B1"/>
    <w:rsid w:val="000361B1"/>
    <w:rsid w:val="00036798"/>
    <w:rsid w:val="00040E28"/>
    <w:rsid w:val="00040EA0"/>
    <w:rsid w:val="0004140B"/>
    <w:rsid w:val="000508AB"/>
    <w:rsid w:val="00051228"/>
    <w:rsid w:val="00053BBF"/>
    <w:rsid w:val="000545C8"/>
    <w:rsid w:val="00055A5B"/>
    <w:rsid w:val="00056A85"/>
    <w:rsid w:val="0006099F"/>
    <w:rsid w:val="00061BEC"/>
    <w:rsid w:val="00061C1B"/>
    <w:rsid w:val="00062523"/>
    <w:rsid w:val="00063BD4"/>
    <w:rsid w:val="00064A04"/>
    <w:rsid w:val="0006500A"/>
    <w:rsid w:val="0006551F"/>
    <w:rsid w:val="00065635"/>
    <w:rsid w:val="00067200"/>
    <w:rsid w:val="0007149A"/>
    <w:rsid w:val="0007321A"/>
    <w:rsid w:val="00073605"/>
    <w:rsid w:val="00073D8F"/>
    <w:rsid w:val="00076C36"/>
    <w:rsid w:val="00076CE3"/>
    <w:rsid w:val="0007761E"/>
    <w:rsid w:val="00080BC5"/>
    <w:rsid w:val="00082C39"/>
    <w:rsid w:val="00083737"/>
    <w:rsid w:val="00084FA9"/>
    <w:rsid w:val="0008584C"/>
    <w:rsid w:val="000862DD"/>
    <w:rsid w:val="00086423"/>
    <w:rsid w:val="00092C2D"/>
    <w:rsid w:val="00094504"/>
    <w:rsid w:val="00094F2D"/>
    <w:rsid w:val="00096523"/>
    <w:rsid w:val="000971E1"/>
    <w:rsid w:val="000A0204"/>
    <w:rsid w:val="000A03A1"/>
    <w:rsid w:val="000A0D26"/>
    <w:rsid w:val="000A3083"/>
    <w:rsid w:val="000A41A7"/>
    <w:rsid w:val="000A6C03"/>
    <w:rsid w:val="000A73A6"/>
    <w:rsid w:val="000A7979"/>
    <w:rsid w:val="000B1022"/>
    <w:rsid w:val="000B190B"/>
    <w:rsid w:val="000B1F7F"/>
    <w:rsid w:val="000B251E"/>
    <w:rsid w:val="000B28F0"/>
    <w:rsid w:val="000B3FFF"/>
    <w:rsid w:val="000B4521"/>
    <w:rsid w:val="000B4691"/>
    <w:rsid w:val="000B70F1"/>
    <w:rsid w:val="000B713E"/>
    <w:rsid w:val="000B7342"/>
    <w:rsid w:val="000C233C"/>
    <w:rsid w:val="000C23D5"/>
    <w:rsid w:val="000C288D"/>
    <w:rsid w:val="000C3546"/>
    <w:rsid w:val="000C4985"/>
    <w:rsid w:val="000C5E1E"/>
    <w:rsid w:val="000C778C"/>
    <w:rsid w:val="000C7C9E"/>
    <w:rsid w:val="000D1E86"/>
    <w:rsid w:val="000D25FB"/>
    <w:rsid w:val="000D3192"/>
    <w:rsid w:val="000D3CF7"/>
    <w:rsid w:val="000D4332"/>
    <w:rsid w:val="000D5ECC"/>
    <w:rsid w:val="000D670D"/>
    <w:rsid w:val="000D719E"/>
    <w:rsid w:val="000D7BE3"/>
    <w:rsid w:val="000D7C42"/>
    <w:rsid w:val="000E11DD"/>
    <w:rsid w:val="000E144A"/>
    <w:rsid w:val="000E1C00"/>
    <w:rsid w:val="000E2E30"/>
    <w:rsid w:val="000E6A83"/>
    <w:rsid w:val="000E7725"/>
    <w:rsid w:val="000E77F1"/>
    <w:rsid w:val="000E79F8"/>
    <w:rsid w:val="000F0202"/>
    <w:rsid w:val="000F0362"/>
    <w:rsid w:val="000F06BC"/>
    <w:rsid w:val="000F11AD"/>
    <w:rsid w:val="000F1705"/>
    <w:rsid w:val="000F172A"/>
    <w:rsid w:val="000F1AC4"/>
    <w:rsid w:val="000F1F9F"/>
    <w:rsid w:val="000F3D9D"/>
    <w:rsid w:val="000F4007"/>
    <w:rsid w:val="000F4255"/>
    <w:rsid w:val="000F4989"/>
    <w:rsid w:val="000F5D10"/>
    <w:rsid w:val="000F5D90"/>
    <w:rsid w:val="000F6213"/>
    <w:rsid w:val="000F723B"/>
    <w:rsid w:val="000F7B51"/>
    <w:rsid w:val="00100084"/>
    <w:rsid w:val="001002F9"/>
    <w:rsid w:val="00100AC6"/>
    <w:rsid w:val="001015D2"/>
    <w:rsid w:val="00102920"/>
    <w:rsid w:val="00103438"/>
    <w:rsid w:val="00103520"/>
    <w:rsid w:val="00103BB2"/>
    <w:rsid w:val="001040D2"/>
    <w:rsid w:val="0010485C"/>
    <w:rsid w:val="00106528"/>
    <w:rsid w:val="00106F64"/>
    <w:rsid w:val="00110406"/>
    <w:rsid w:val="001111E0"/>
    <w:rsid w:val="001111FE"/>
    <w:rsid w:val="00113787"/>
    <w:rsid w:val="001137C4"/>
    <w:rsid w:val="00114FE1"/>
    <w:rsid w:val="00115F4F"/>
    <w:rsid w:val="00117AC1"/>
    <w:rsid w:val="00120934"/>
    <w:rsid w:val="00120AC5"/>
    <w:rsid w:val="00121ADD"/>
    <w:rsid w:val="0012227C"/>
    <w:rsid w:val="0012317F"/>
    <w:rsid w:val="00123FD1"/>
    <w:rsid w:val="0012512C"/>
    <w:rsid w:val="00125F02"/>
    <w:rsid w:val="00126760"/>
    <w:rsid w:val="00127C89"/>
    <w:rsid w:val="001305B1"/>
    <w:rsid w:val="0013186E"/>
    <w:rsid w:val="00132622"/>
    <w:rsid w:val="00133499"/>
    <w:rsid w:val="00134C31"/>
    <w:rsid w:val="00134F47"/>
    <w:rsid w:val="00136CAB"/>
    <w:rsid w:val="0013792B"/>
    <w:rsid w:val="001405AA"/>
    <w:rsid w:val="00140803"/>
    <w:rsid w:val="00141410"/>
    <w:rsid w:val="001442AF"/>
    <w:rsid w:val="0014552F"/>
    <w:rsid w:val="001462B6"/>
    <w:rsid w:val="0014662C"/>
    <w:rsid w:val="00147165"/>
    <w:rsid w:val="0015103F"/>
    <w:rsid w:val="0015330B"/>
    <w:rsid w:val="0015496B"/>
    <w:rsid w:val="00154F37"/>
    <w:rsid w:val="00155406"/>
    <w:rsid w:val="00157DE5"/>
    <w:rsid w:val="001633A9"/>
    <w:rsid w:val="00164163"/>
    <w:rsid w:val="001642D2"/>
    <w:rsid w:val="001716B6"/>
    <w:rsid w:val="001724D7"/>
    <w:rsid w:val="001741B8"/>
    <w:rsid w:val="00176BC3"/>
    <w:rsid w:val="00176C8B"/>
    <w:rsid w:val="00177D4E"/>
    <w:rsid w:val="001805B7"/>
    <w:rsid w:val="001807FE"/>
    <w:rsid w:val="00180E93"/>
    <w:rsid w:val="00181170"/>
    <w:rsid w:val="00181A7E"/>
    <w:rsid w:val="00182A24"/>
    <w:rsid w:val="00182E92"/>
    <w:rsid w:val="00184FDD"/>
    <w:rsid w:val="00186A78"/>
    <w:rsid w:val="00186F31"/>
    <w:rsid w:val="001873C9"/>
    <w:rsid w:val="001879F4"/>
    <w:rsid w:val="00190B60"/>
    <w:rsid w:val="00192634"/>
    <w:rsid w:val="00192BA7"/>
    <w:rsid w:val="00195532"/>
    <w:rsid w:val="001A0148"/>
    <w:rsid w:val="001A0921"/>
    <w:rsid w:val="001A1D2E"/>
    <w:rsid w:val="001A3C60"/>
    <w:rsid w:val="001A4BC3"/>
    <w:rsid w:val="001A6D3F"/>
    <w:rsid w:val="001B02D1"/>
    <w:rsid w:val="001B0807"/>
    <w:rsid w:val="001B0D0E"/>
    <w:rsid w:val="001B4C70"/>
    <w:rsid w:val="001B5E36"/>
    <w:rsid w:val="001B5EE3"/>
    <w:rsid w:val="001B6785"/>
    <w:rsid w:val="001B6961"/>
    <w:rsid w:val="001B7881"/>
    <w:rsid w:val="001B7D7A"/>
    <w:rsid w:val="001C116E"/>
    <w:rsid w:val="001C1519"/>
    <w:rsid w:val="001C1E63"/>
    <w:rsid w:val="001C21C7"/>
    <w:rsid w:val="001C3B6D"/>
    <w:rsid w:val="001C4A74"/>
    <w:rsid w:val="001C6D43"/>
    <w:rsid w:val="001C6EBC"/>
    <w:rsid w:val="001C7E3D"/>
    <w:rsid w:val="001D0631"/>
    <w:rsid w:val="001D0E23"/>
    <w:rsid w:val="001D18BA"/>
    <w:rsid w:val="001D2C0F"/>
    <w:rsid w:val="001D732B"/>
    <w:rsid w:val="001E1C27"/>
    <w:rsid w:val="001E2591"/>
    <w:rsid w:val="001E2AAD"/>
    <w:rsid w:val="001E35CC"/>
    <w:rsid w:val="001E4B10"/>
    <w:rsid w:val="001E4B8B"/>
    <w:rsid w:val="001E561B"/>
    <w:rsid w:val="001F0489"/>
    <w:rsid w:val="001F19F5"/>
    <w:rsid w:val="001F1F4C"/>
    <w:rsid w:val="001F20C2"/>
    <w:rsid w:val="001F220C"/>
    <w:rsid w:val="001F2F62"/>
    <w:rsid w:val="001F3FA8"/>
    <w:rsid w:val="001F41BB"/>
    <w:rsid w:val="001F5D49"/>
    <w:rsid w:val="001F600B"/>
    <w:rsid w:val="001F6B38"/>
    <w:rsid w:val="001F6C93"/>
    <w:rsid w:val="00200A40"/>
    <w:rsid w:val="00201349"/>
    <w:rsid w:val="00201CBC"/>
    <w:rsid w:val="00202EAB"/>
    <w:rsid w:val="00203591"/>
    <w:rsid w:val="00203D5D"/>
    <w:rsid w:val="00204C25"/>
    <w:rsid w:val="00207EDB"/>
    <w:rsid w:val="00211377"/>
    <w:rsid w:val="00211B59"/>
    <w:rsid w:val="00211E61"/>
    <w:rsid w:val="00212ED0"/>
    <w:rsid w:val="00214165"/>
    <w:rsid w:val="0021494F"/>
    <w:rsid w:val="00215681"/>
    <w:rsid w:val="0021584B"/>
    <w:rsid w:val="002158DC"/>
    <w:rsid w:val="00215AC8"/>
    <w:rsid w:val="00215DAB"/>
    <w:rsid w:val="002177DF"/>
    <w:rsid w:val="0021798F"/>
    <w:rsid w:val="00220820"/>
    <w:rsid w:val="002213B7"/>
    <w:rsid w:val="00222ECD"/>
    <w:rsid w:val="00223B4D"/>
    <w:rsid w:val="00224365"/>
    <w:rsid w:val="002260CC"/>
    <w:rsid w:val="00226FFD"/>
    <w:rsid w:val="00227071"/>
    <w:rsid w:val="002277C1"/>
    <w:rsid w:val="00227B57"/>
    <w:rsid w:val="00227EE3"/>
    <w:rsid w:val="00230CD7"/>
    <w:rsid w:val="00230DCB"/>
    <w:rsid w:val="00231926"/>
    <w:rsid w:val="00231CF4"/>
    <w:rsid w:val="00233377"/>
    <w:rsid w:val="002343F0"/>
    <w:rsid w:val="00234CAC"/>
    <w:rsid w:val="00235D17"/>
    <w:rsid w:val="00237994"/>
    <w:rsid w:val="00237E3F"/>
    <w:rsid w:val="00240B45"/>
    <w:rsid w:val="00241FCA"/>
    <w:rsid w:val="0024255E"/>
    <w:rsid w:val="002435E6"/>
    <w:rsid w:val="00243D71"/>
    <w:rsid w:val="00244BFB"/>
    <w:rsid w:val="00246570"/>
    <w:rsid w:val="002465BF"/>
    <w:rsid w:val="00247944"/>
    <w:rsid w:val="00247B98"/>
    <w:rsid w:val="002506B9"/>
    <w:rsid w:val="00250B49"/>
    <w:rsid w:val="00252292"/>
    <w:rsid w:val="002522D0"/>
    <w:rsid w:val="00252DCC"/>
    <w:rsid w:val="00253399"/>
    <w:rsid w:val="00255B81"/>
    <w:rsid w:val="002574F2"/>
    <w:rsid w:val="0026227F"/>
    <w:rsid w:val="00262F84"/>
    <w:rsid w:val="002632D3"/>
    <w:rsid w:val="002645D5"/>
    <w:rsid w:val="00264D24"/>
    <w:rsid w:val="002653C7"/>
    <w:rsid w:val="0027099B"/>
    <w:rsid w:val="002736A5"/>
    <w:rsid w:val="00275B44"/>
    <w:rsid w:val="00276084"/>
    <w:rsid w:val="002805ED"/>
    <w:rsid w:val="00282BAA"/>
    <w:rsid w:val="00283CF3"/>
    <w:rsid w:val="00284F29"/>
    <w:rsid w:val="00285680"/>
    <w:rsid w:val="00285CA2"/>
    <w:rsid w:val="00286918"/>
    <w:rsid w:val="00286C6C"/>
    <w:rsid w:val="002901C9"/>
    <w:rsid w:val="00290D65"/>
    <w:rsid w:val="002924FA"/>
    <w:rsid w:val="00292EE8"/>
    <w:rsid w:val="002946AB"/>
    <w:rsid w:val="00295772"/>
    <w:rsid w:val="002A0371"/>
    <w:rsid w:val="002A05CA"/>
    <w:rsid w:val="002A0711"/>
    <w:rsid w:val="002A114B"/>
    <w:rsid w:val="002A11F9"/>
    <w:rsid w:val="002A2158"/>
    <w:rsid w:val="002A23ED"/>
    <w:rsid w:val="002A30DF"/>
    <w:rsid w:val="002A3227"/>
    <w:rsid w:val="002A3BAD"/>
    <w:rsid w:val="002A45C8"/>
    <w:rsid w:val="002A6807"/>
    <w:rsid w:val="002A7A46"/>
    <w:rsid w:val="002B01FF"/>
    <w:rsid w:val="002B0FEA"/>
    <w:rsid w:val="002B1547"/>
    <w:rsid w:val="002B1883"/>
    <w:rsid w:val="002B1C7C"/>
    <w:rsid w:val="002B3417"/>
    <w:rsid w:val="002B4E6C"/>
    <w:rsid w:val="002B5318"/>
    <w:rsid w:val="002B5B4B"/>
    <w:rsid w:val="002B6A87"/>
    <w:rsid w:val="002B7730"/>
    <w:rsid w:val="002B7B29"/>
    <w:rsid w:val="002C0B3B"/>
    <w:rsid w:val="002C1930"/>
    <w:rsid w:val="002C25C0"/>
    <w:rsid w:val="002C2ADB"/>
    <w:rsid w:val="002C6CA7"/>
    <w:rsid w:val="002D2BF3"/>
    <w:rsid w:val="002D2E7B"/>
    <w:rsid w:val="002D48B1"/>
    <w:rsid w:val="002D4EB4"/>
    <w:rsid w:val="002D5AB2"/>
    <w:rsid w:val="002D69F3"/>
    <w:rsid w:val="002D78A1"/>
    <w:rsid w:val="002E23B5"/>
    <w:rsid w:val="002E2939"/>
    <w:rsid w:val="002E5093"/>
    <w:rsid w:val="002E534E"/>
    <w:rsid w:val="002E6599"/>
    <w:rsid w:val="002E7BA1"/>
    <w:rsid w:val="002F3382"/>
    <w:rsid w:val="002F4D3A"/>
    <w:rsid w:val="002F50E1"/>
    <w:rsid w:val="002F6275"/>
    <w:rsid w:val="002F67AA"/>
    <w:rsid w:val="002F6A2C"/>
    <w:rsid w:val="002F786A"/>
    <w:rsid w:val="003000D5"/>
    <w:rsid w:val="0030084E"/>
    <w:rsid w:val="00300FC0"/>
    <w:rsid w:val="00301367"/>
    <w:rsid w:val="00301532"/>
    <w:rsid w:val="00301883"/>
    <w:rsid w:val="00303813"/>
    <w:rsid w:val="0030381D"/>
    <w:rsid w:val="0030490F"/>
    <w:rsid w:val="00304B0C"/>
    <w:rsid w:val="00304D8C"/>
    <w:rsid w:val="003063D7"/>
    <w:rsid w:val="003065EB"/>
    <w:rsid w:val="0030763C"/>
    <w:rsid w:val="003121BC"/>
    <w:rsid w:val="003141DF"/>
    <w:rsid w:val="00317608"/>
    <w:rsid w:val="00317C9A"/>
    <w:rsid w:val="00320825"/>
    <w:rsid w:val="00321AED"/>
    <w:rsid w:val="00321B57"/>
    <w:rsid w:val="00322E7B"/>
    <w:rsid w:val="00323AD6"/>
    <w:rsid w:val="0032446D"/>
    <w:rsid w:val="003256A3"/>
    <w:rsid w:val="003257EA"/>
    <w:rsid w:val="00326E66"/>
    <w:rsid w:val="00327007"/>
    <w:rsid w:val="003271BB"/>
    <w:rsid w:val="003302A7"/>
    <w:rsid w:val="0033201C"/>
    <w:rsid w:val="00332367"/>
    <w:rsid w:val="00332BD5"/>
    <w:rsid w:val="0034136D"/>
    <w:rsid w:val="00341436"/>
    <w:rsid w:val="00341485"/>
    <w:rsid w:val="00343F65"/>
    <w:rsid w:val="00344E84"/>
    <w:rsid w:val="0034517B"/>
    <w:rsid w:val="003452A5"/>
    <w:rsid w:val="0034622D"/>
    <w:rsid w:val="003467B3"/>
    <w:rsid w:val="00346D1D"/>
    <w:rsid w:val="003511F4"/>
    <w:rsid w:val="003513FF"/>
    <w:rsid w:val="00351FEE"/>
    <w:rsid w:val="00353901"/>
    <w:rsid w:val="003556D6"/>
    <w:rsid w:val="00357613"/>
    <w:rsid w:val="003577F7"/>
    <w:rsid w:val="003620C8"/>
    <w:rsid w:val="00364BD1"/>
    <w:rsid w:val="00365E24"/>
    <w:rsid w:val="00365F5B"/>
    <w:rsid w:val="00366256"/>
    <w:rsid w:val="0036787C"/>
    <w:rsid w:val="00367E5D"/>
    <w:rsid w:val="003711A8"/>
    <w:rsid w:val="003712D9"/>
    <w:rsid w:val="00371A87"/>
    <w:rsid w:val="00372083"/>
    <w:rsid w:val="00372C9D"/>
    <w:rsid w:val="00372EBC"/>
    <w:rsid w:val="00373609"/>
    <w:rsid w:val="003736A9"/>
    <w:rsid w:val="0037632C"/>
    <w:rsid w:val="0038057A"/>
    <w:rsid w:val="0038256D"/>
    <w:rsid w:val="00382A19"/>
    <w:rsid w:val="00382C81"/>
    <w:rsid w:val="00383843"/>
    <w:rsid w:val="003845BE"/>
    <w:rsid w:val="0038532D"/>
    <w:rsid w:val="00387C13"/>
    <w:rsid w:val="00390AB3"/>
    <w:rsid w:val="00390B8E"/>
    <w:rsid w:val="00391E4B"/>
    <w:rsid w:val="0039548B"/>
    <w:rsid w:val="0039635F"/>
    <w:rsid w:val="00396DB9"/>
    <w:rsid w:val="003970B7"/>
    <w:rsid w:val="00397521"/>
    <w:rsid w:val="003A1DA2"/>
    <w:rsid w:val="003A31FC"/>
    <w:rsid w:val="003A3A01"/>
    <w:rsid w:val="003A4397"/>
    <w:rsid w:val="003A4C9B"/>
    <w:rsid w:val="003A6183"/>
    <w:rsid w:val="003A6D1D"/>
    <w:rsid w:val="003A7E7C"/>
    <w:rsid w:val="003A7EB0"/>
    <w:rsid w:val="003B047C"/>
    <w:rsid w:val="003B1A14"/>
    <w:rsid w:val="003B3E84"/>
    <w:rsid w:val="003B6DB6"/>
    <w:rsid w:val="003B715D"/>
    <w:rsid w:val="003B77BB"/>
    <w:rsid w:val="003B781E"/>
    <w:rsid w:val="003C0AC9"/>
    <w:rsid w:val="003C1DE7"/>
    <w:rsid w:val="003C1E48"/>
    <w:rsid w:val="003C23C8"/>
    <w:rsid w:val="003C2483"/>
    <w:rsid w:val="003C3477"/>
    <w:rsid w:val="003C5ADB"/>
    <w:rsid w:val="003C6CEA"/>
    <w:rsid w:val="003C715D"/>
    <w:rsid w:val="003C766D"/>
    <w:rsid w:val="003C78A8"/>
    <w:rsid w:val="003D102F"/>
    <w:rsid w:val="003D1F04"/>
    <w:rsid w:val="003D5ABE"/>
    <w:rsid w:val="003D5FD3"/>
    <w:rsid w:val="003D69A9"/>
    <w:rsid w:val="003D6DE0"/>
    <w:rsid w:val="003D71C8"/>
    <w:rsid w:val="003D7F82"/>
    <w:rsid w:val="003E009B"/>
    <w:rsid w:val="003E16D3"/>
    <w:rsid w:val="003E2124"/>
    <w:rsid w:val="003E3863"/>
    <w:rsid w:val="003E7F8D"/>
    <w:rsid w:val="003F030F"/>
    <w:rsid w:val="003F14CE"/>
    <w:rsid w:val="003F18E0"/>
    <w:rsid w:val="003F384B"/>
    <w:rsid w:val="003F43DD"/>
    <w:rsid w:val="003F4B79"/>
    <w:rsid w:val="003F6C39"/>
    <w:rsid w:val="003F7AD4"/>
    <w:rsid w:val="00401F19"/>
    <w:rsid w:val="00402BDD"/>
    <w:rsid w:val="00404090"/>
    <w:rsid w:val="004040D5"/>
    <w:rsid w:val="00404752"/>
    <w:rsid w:val="004049DF"/>
    <w:rsid w:val="0040505C"/>
    <w:rsid w:val="004116BD"/>
    <w:rsid w:val="004118CD"/>
    <w:rsid w:val="004126D6"/>
    <w:rsid w:val="00412C28"/>
    <w:rsid w:val="00415F4D"/>
    <w:rsid w:val="00416A2C"/>
    <w:rsid w:val="004220A2"/>
    <w:rsid w:val="00422CBC"/>
    <w:rsid w:val="0042580E"/>
    <w:rsid w:val="00426F7A"/>
    <w:rsid w:val="00427D60"/>
    <w:rsid w:val="0043209F"/>
    <w:rsid w:val="00433ABB"/>
    <w:rsid w:val="00434085"/>
    <w:rsid w:val="00435571"/>
    <w:rsid w:val="00435C50"/>
    <w:rsid w:val="0043660E"/>
    <w:rsid w:val="00440283"/>
    <w:rsid w:val="00441295"/>
    <w:rsid w:val="004413BB"/>
    <w:rsid w:val="00442E46"/>
    <w:rsid w:val="00443111"/>
    <w:rsid w:val="004431C8"/>
    <w:rsid w:val="00443DFE"/>
    <w:rsid w:val="00445DAB"/>
    <w:rsid w:val="00446D52"/>
    <w:rsid w:val="00450D1A"/>
    <w:rsid w:val="004515CF"/>
    <w:rsid w:val="00452FAB"/>
    <w:rsid w:val="00454232"/>
    <w:rsid w:val="0045684C"/>
    <w:rsid w:val="00456D96"/>
    <w:rsid w:val="004572A3"/>
    <w:rsid w:val="00457525"/>
    <w:rsid w:val="00457559"/>
    <w:rsid w:val="004604E0"/>
    <w:rsid w:val="00461482"/>
    <w:rsid w:val="004626C1"/>
    <w:rsid w:val="00462A99"/>
    <w:rsid w:val="00464750"/>
    <w:rsid w:val="00464E41"/>
    <w:rsid w:val="00465597"/>
    <w:rsid w:val="00465E2F"/>
    <w:rsid w:val="00466745"/>
    <w:rsid w:val="00467721"/>
    <w:rsid w:val="00471FF9"/>
    <w:rsid w:val="00472912"/>
    <w:rsid w:val="004739A5"/>
    <w:rsid w:val="00475352"/>
    <w:rsid w:val="004764D6"/>
    <w:rsid w:val="00477ACB"/>
    <w:rsid w:val="0048156D"/>
    <w:rsid w:val="0048230C"/>
    <w:rsid w:val="00482802"/>
    <w:rsid w:val="00483D66"/>
    <w:rsid w:val="00483FBF"/>
    <w:rsid w:val="004840AF"/>
    <w:rsid w:val="00484659"/>
    <w:rsid w:val="00485650"/>
    <w:rsid w:val="0048635F"/>
    <w:rsid w:val="00486E27"/>
    <w:rsid w:val="0048738B"/>
    <w:rsid w:val="00487ADD"/>
    <w:rsid w:val="00487CE5"/>
    <w:rsid w:val="004911B1"/>
    <w:rsid w:val="0049176F"/>
    <w:rsid w:val="00491C8A"/>
    <w:rsid w:val="00492046"/>
    <w:rsid w:val="0049275B"/>
    <w:rsid w:val="00492CE4"/>
    <w:rsid w:val="00492D7B"/>
    <w:rsid w:val="004933D1"/>
    <w:rsid w:val="00493C59"/>
    <w:rsid w:val="00493D7E"/>
    <w:rsid w:val="004940AE"/>
    <w:rsid w:val="0049481C"/>
    <w:rsid w:val="00494C51"/>
    <w:rsid w:val="00497C04"/>
    <w:rsid w:val="004A0426"/>
    <w:rsid w:val="004A1557"/>
    <w:rsid w:val="004A1C54"/>
    <w:rsid w:val="004A2A86"/>
    <w:rsid w:val="004A3AD3"/>
    <w:rsid w:val="004A48F0"/>
    <w:rsid w:val="004A4C3A"/>
    <w:rsid w:val="004A59C3"/>
    <w:rsid w:val="004A75E4"/>
    <w:rsid w:val="004A7B50"/>
    <w:rsid w:val="004B0A20"/>
    <w:rsid w:val="004B13CA"/>
    <w:rsid w:val="004B15B9"/>
    <w:rsid w:val="004B1A31"/>
    <w:rsid w:val="004B22E1"/>
    <w:rsid w:val="004B7887"/>
    <w:rsid w:val="004B79CE"/>
    <w:rsid w:val="004C0B97"/>
    <w:rsid w:val="004C1283"/>
    <w:rsid w:val="004C2763"/>
    <w:rsid w:val="004C36AE"/>
    <w:rsid w:val="004C3789"/>
    <w:rsid w:val="004C40A6"/>
    <w:rsid w:val="004C4378"/>
    <w:rsid w:val="004C4FB1"/>
    <w:rsid w:val="004C6466"/>
    <w:rsid w:val="004C70A6"/>
    <w:rsid w:val="004D1A4B"/>
    <w:rsid w:val="004D2DB6"/>
    <w:rsid w:val="004D57BA"/>
    <w:rsid w:val="004D6075"/>
    <w:rsid w:val="004D621F"/>
    <w:rsid w:val="004D71FC"/>
    <w:rsid w:val="004E09A7"/>
    <w:rsid w:val="004E1978"/>
    <w:rsid w:val="004E1A7D"/>
    <w:rsid w:val="004E1F57"/>
    <w:rsid w:val="004E3DB8"/>
    <w:rsid w:val="004E519D"/>
    <w:rsid w:val="004E6D25"/>
    <w:rsid w:val="004F28BE"/>
    <w:rsid w:val="004F366D"/>
    <w:rsid w:val="004F367F"/>
    <w:rsid w:val="004F370D"/>
    <w:rsid w:val="004F4389"/>
    <w:rsid w:val="004F4743"/>
    <w:rsid w:val="004F6862"/>
    <w:rsid w:val="00500915"/>
    <w:rsid w:val="00503936"/>
    <w:rsid w:val="005048DF"/>
    <w:rsid w:val="00504C0C"/>
    <w:rsid w:val="0050648B"/>
    <w:rsid w:val="00506754"/>
    <w:rsid w:val="005103C1"/>
    <w:rsid w:val="0051041D"/>
    <w:rsid w:val="00510639"/>
    <w:rsid w:val="00512797"/>
    <w:rsid w:val="00513056"/>
    <w:rsid w:val="00513EED"/>
    <w:rsid w:val="00521751"/>
    <w:rsid w:val="005224F4"/>
    <w:rsid w:val="005229EA"/>
    <w:rsid w:val="00522A45"/>
    <w:rsid w:val="00525891"/>
    <w:rsid w:val="00525CA5"/>
    <w:rsid w:val="00526491"/>
    <w:rsid w:val="00526BC2"/>
    <w:rsid w:val="00530F22"/>
    <w:rsid w:val="00531711"/>
    <w:rsid w:val="005325A1"/>
    <w:rsid w:val="0053512C"/>
    <w:rsid w:val="00536902"/>
    <w:rsid w:val="00540CE7"/>
    <w:rsid w:val="005420B1"/>
    <w:rsid w:val="00542AF1"/>
    <w:rsid w:val="00543E4D"/>
    <w:rsid w:val="005440A5"/>
    <w:rsid w:val="00544880"/>
    <w:rsid w:val="00547492"/>
    <w:rsid w:val="00550954"/>
    <w:rsid w:val="0055099A"/>
    <w:rsid w:val="005536CB"/>
    <w:rsid w:val="00554A29"/>
    <w:rsid w:val="0055533E"/>
    <w:rsid w:val="00560016"/>
    <w:rsid w:val="00561218"/>
    <w:rsid w:val="00561227"/>
    <w:rsid w:val="00561F09"/>
    <w:rsid w:val="005630CF"/>
    <w:rsid w:val="0056372C"/>
    <w:rsid w:val="00563E0F"/>
    <w:rsid w:val="00564DCA"/>
    <w:rsid w:val="00565959"/>
    <w:rsid w:val="005659E7"/>
    <w:rsid w:val="005666B1"/>
    <w:rsid w:val="00567DEC"/>
    <w:rsid w:val="00573651"/>
    <w:rsid w:val="005736C3"/>
    <w:rsid w:val="00573958"/>
    <w:rsid w:val="00580FC3"/>
    <w:rsid w:val="00584F0F"/>
    <w:rsid w:val="00586356"/>
    <w:rsid w:val="00590491"/>
    <w:rsid w:val="005932A6"/>
    <w:rsid w:val="005936BF"/>
    <w:rsid w:val="00593906"/>
    <w:rsid w:val="00593FAE"/>
    <w:rsid w:val="0059427E"/>
    <w:rsid w:val="005943B7"/>
    <w:rsid w:val="0059525F"/>
    <w:rsid w:val="005A011F"/>
    <w:rsid w:val="005A3BC9"/>
    <w:rsid w:val="005A4186"/>
    <w:rsid w:val="005A4713"/>
    <w:rsid w:val="005A5462"/>
    <w:rsid w:val="005A55E0"/>
    <w:rsid w:val="005A582B"/>
    <w:rsid w:val="005A641A"/>
    <w:rsid w:val="005A655F"/>
    <w:rsid w:val="005B1333"/>
    <w:rsid w:val="005B279A"/>
    <w:rsid w:val="005B3983"/>
    <w:rsid w:val="005B5A73"/>
    <w:rsid w:val="005B6638"/>
    <w:rsid w:val="005B6700"/>
    <w:rsid w:val="005B79F5"/>
    <w:rsid w:val="005C0221"/>
    <w:rsid w:val="005C25F8"/>
    <w:rsid w:val="005C3ADB"/>
    <w:rsid w:val="005C3C65"/>
    <w:rsid w:val="005C419D"/>
    <w:rsid w:val="005C442D"/>
    <w:rsid w:val="005C6736"/>
    <w:rsid w:val="005C6FC2"/>
    <w:rsid w:val="005C741F"/>
    <w:rsid w:val="005C7709"/>
    <w:rsid w:val="005C7E94"/>
    <w:rsid w:val="005D03F4"/>
    <w:rsid w:val="005D0494"/>
    <w:rsid w:val="005D1290"/>
    <w:rsid w:val="005D29F8"/>
    <w:rsid w:val="005D406E"/>
    <w:rsid w:val="005D6636"/>
    <w:rsid w:val="005D673A"/>
    <w:rsid w:val="005D680A"/>
    <w:rsid w:val="005E06FE"/>
    <w:rsid w:val="005E1A1A"/>
    <w:rsid w:val="005E360E"/>
    <w:rsid w:val="005E46B2"/>
    <w:rsid w:val="005E4C39"/>
    <w:rsid w:val="005E59FE"/>
    <w:rsid w:val="005E5A94"/>
    <w:rsid w:val="005E7B74"/>
    <w:rsid w:val="005F0375"/>
    <w:rsid w:val="005F13B4"/>
    <w:rsid w:val="005F1AF8"/>
    <w:rsid w:val="005F34BE"/>
    <w:rsid w:val="005F40BB"/>
    <w:rsid w:val="005F49DF"/>
    <w:rsid w:val="005F5750"/>
    <w:rsid w:val="00601497"/>
    <w:rsid w:val="006021EB"/>
    <w:rsid w:val="006030B9"/>
    <w:rsid w:val="00603CBA"/>
    <w:rsid w:val="006052FF"/>
    <w:rsid w:val="0060559D"/>
    <w:rsid w:val="00606091"/>
    <w:rsid w:val="0060682A"/>
    <w:rsid w:val="006074AF"/>
    <w:rsid w:val="006102EA"/>
    <w:rsid w:val="00610396"/>
    <w:rsid w:val="0061157F"/>
    <w:rsid w:val="006116FA"/>
    <w:rsid w:val="00612196"/>
    <w:rsid w:val="00613F41"/>
    <w:rsid w:val="00613FF2"/>
    <w:rsid w:val="00616B1A"/>
    <w:rsid w:val="00621B25"/>
    <w:rsid w:val="006238F7"/>
    <w:rsid w:val="00625D21"/>
    <w:rsid w:val="0062668B"/>
    <w:rsid w:val="0063040B"/>
    <w:rsid w:val="00630B20"/>
    <w:rsid w:val="00631F10"/>
    <w:rsid w:val="0064050D"/>
    <w:rsid w:val="00641586"/>
    <w:rsid w:val="00642C28"/>
    <w:rsid w:val="00642E56"/>
    <w:rsid w:val="00642E8C"/>
    <w:rsid w:val="00642F62"/>
    <w:rsid w:val="006442F6"/>
    <w:rsid w:val="00647F87"/>
    <w:rsid w:val="00651286"/>
    <w:rsid w:val="006522FC"/>
    <w:rsid w:val="0065434B"/>
    <w:rsid w:val="006567F0"/>
    <w:rsid w:val="006570D0"/>
    <w:rsid w:val="0065720E"/>
    <w:rsid w:val="00657A61"/>
    <w:rsid w:val="0066412D"/>
    <w:rsid w:val="0066446C"/>
    <w:rsid w:val="006657C8"/>
    <w:rsid w:val="006678DD"/>
    <w:rsid w:val="0066790C"/>
    <w:rsid w:val="00670393"/>
    <w:rsid w:val="0067142F"/>
    <w:rsid w:val="00671F4D"/>
    <w:rsid w:val="00672171"/>
    <w:rsid w:val="006729CF"/>
    <w:rsid w:val="00673176"/>
    <w:rsid w:val="00674006"/>
    <w:rsid w:val="0067587E"/>
    <w:rsid w:val="0067696F"/>
    <w:rsid w:val="0067762D"/>
    <w:rsid w:val="00683D4D"/>
    <w:rsid w:val="00684489"/>
    <w:rsid w:val="006845F7"/>
    <w:rsid w:val="00684F28"/>
    <w:rsid w:val="00684FBC"/>
    <w:rsid w:val="00687089"/>
    <w:rsid w:val="00687E71"/>
    <w:rsid w:val="00690015"/>
    <w:rsid w:val="006911CA"/>
    <w:rsid w:val="006919A3"/>
    <w:rsid w:val="006925C2"/>
    <w:rsid w:val="00693F1C"/>
    <w:rsid w:val="00694085"/>
    <w:rsid w:val="006946C3"/>
    <w:rsid w:val="00696175"/>
    <w:rsid w:val="0069619E"/>
    <w:rsid w:val="006976B7"/>
    <w:rsid w:val="006A026F"/>
    <w:rsid w:val="006A0E58"/>
    <w:rsid w:val="006A2765"/>
    <w:rsid w:val="006A2887"/>
    <w:rsid w:val="006A39EB"/>
    <w:rsid w:val="006A3A3A"/>
    <w:rsid w:val="006A50F7"/>
    <w:rsid w:val="006A5A8F"/>
    <w:rsid w:val="006B2767"/>
    <w:rsid w:val="006B2909"/>
    <w:rsid w:val="006B3584"/>
    <w:rsid w:val="006B45BE"/>
    <w:rsid w:val="006B4D75"/>
    <w:rsid w:val="006B59F4"/>
    <w:rsid w:val="006B6A09"/>
    <w:rsid w:val="006B6D57"/>
    <w:rsid w:val="006B78BA"/>
    <w:rsid w:val="006B7CA1"/>
    <w:rsid w:val="006C2425"/>
    <w:rsid w:val="006C362E"/>
    <w:rsid w:val="006C41D7"/>
    <w:rsid w:val="006C468E"/>
    <w:rsid w:val="006C4E8D"/>
    <w:rsid w:val="006C7C65"/>
    <w:rsid w:val="006D17E2"/>
    <w:rsid w:val="006D638F"/>
    <w:rsid w:val="006D7E74"/>
    <w:rsid w:val="006D7F4A"/>
    <w:rsid w:val="006E0081"/>
    <w:rsid w:val="006E0660"/>
    <w:rsid w:val="006E086B"/>
    <w:rsid w:val="006E129D"/>
    <w:rsid w:val="006E2AE0"/>
    <w:rsid w:val="006E2E6B"/>
    <w:rsid w:val="006E4DEB"/>
    <w:rsid w:val="006E4E87"/>
    <w:rsid w:val="006E6D17"/>
    <w:rsid w:val="006E71CF"/>
    <w:rsid w:val="006E7F80"/>
    <w:rsid w:val="006F20DE"/>
    <w:rsid w:val="006F5C8A"/>
    <w:rsid w:val="006F6459"/>
    <w:rsid w:val="006F6719"/>
    <w:rsid w:val="006F6747"/>
    <w:rsid w:val="006F6970"/>
    <w:rsid w:val="006F7D1B"/>
    <w:rsid w:val="007001AB"/>
    <w:rsid w:val="0070044F"/>
    <w:rsid w:val="0070111E"/>
    <w:rsid w:val="007039C1"/>
    <w:rsid w:val="00703D60"/>
    <w:rsid w:val="00704DE2"/>
    <w:rsid w:val="007071FF"/>
    <w:rsid w:val="0071117A"/>
    <w:rsid w:val="00714D7E"/>
    <w:rsid w:val="0072063F"/>
    <w:rsid w:val="00724385"/>
    <w:rsid w:val="00724F76"/>
    <w:rsid w:val="00725C0D"/>
    <w:rsid w:val="00727719"/>
    <w:rsid w:val="007302E7"/>
    <w:rsid w:val="00734BBC"/>
    <w:rsid w:val="0073507F"/>
    <w:rsid w:val="00735960"/>
    <w:rsid w:val="00737295"/>
    <w:rsid w:val="00737B64"/>
    <w:rsid w:val="00737D08"/>
    <w:rsid w:val="00740673"/>
    <w:rsid w:val="00742866"/>
    <w:rsid w:val="00742C6A"/>
    <w:rsid w:val="007446FF"/>
    <w:rsid w:val="00744AB9"/>
    <w:rsid w:val="00744CEE"/>
    <w:rsid w:val="00745976"/>
    <w:rsid w:val="00750178"/>
    <w:rsid w:val="00750583"/>
    <w:rsid w:val="007506D6"/>
    <w:rsid w:val="00752742"/>
    <w:rsid w:val="00753911"/>
    <w:rsid w:val="00754088"/>
    <w:rsid w:val="00754102"/>
    <w:rsid w:val="007551D0"/>
    <w:rsid w:val="00755F83"/>
    <w:rsid w:val="0075714A"/>
    <w:rsid w:val="0075742D"/>
    <w:rsid w:val="007611F0"/>
    <w:rsid w:val="00762159"/>
    <w:rsid w:val="00762BB0"/>
    <w:rsid w:val="00762D17"/>
    <w:rsid w:val="0076434F"/>
    <w:rsid w:val="00765B05"/>
    <w:rsid w:val="00770554"/>
    <w:rsid w:val="007728EF"/>
    <w:rsid w:val="0077376C"/>
    <w:rsid w:val="007737A8"/>
    <w:rsid w:val="00775B56"/>
    <w:rsid w:val="0077601C"/>
    <w:rsid w:val="00776699"/>
    <w:rsid w:val="00777049"/>
    <w:rsid w:val="00781975"/>
    <w:rsid w:val="00781F3C"/>
    <w:rsid w:val="00782CFC"/>
    <w:rsid w:val="00786A6C"/>
    <w:rsid w:val="00786D05"/>
    <w:rsid w:val="00786D0D"/>
    <w:rsid w:val="007910A1"/>
    <w:rsid w:val="00795CC6"/>
    <w:rsid w:val="007A0069"/>
    <w:rsid w:val="007A0D11"/>
    <w:rsid w:val="007A113F"/>
    <w:rsid w:val="007A23F2"/>
    <w:rsid w:val="007A3716"/>
    <w:rsid w:val="007A3B24"/>
    <w:rsid w:val="007A3BB8"/>
    <w:rsid w:val="007A4143"/>
    <w:rsid w:val="007A43E3"/>
    <w:rsid w:val="007A5C65"/>
    <w:rsid w:val="007A69C8"/>
    <w:rsid w:val="007B00D2"/>
    <w:rsid w:val="007B01B0"/>
    <w:rsid w:val="007B0A22"/>
    <w:rsid w:val="007B117D"/>
    <w:rsid w:val="007B16C8"/>
    <w:rsid w:val="007B1AE9"/>
    <w:rsid w:val="007B61DC"/>
    <w:rsid w:val="007B6E1F"/>
    <w:rsid w:val="007C20E5"/>
    <w:rsid w:val="007C22F4"/>
    <w:rsid w:val="007C4025"/>
    <w:rsid w:val="007C409B"/>
    <w:rsid w:val="007C5D3D"/>
    <w:rsid w:val="007C5FA4"/>
    <w:rsid w:val="007C66C0"/>
    <w:rsid w:val="007C66F4"/>
    <w:rsid w:val="007C7334"/>
    <w:rsid w:val="007D3F28"/>
    <w:rsid w:val="007D4DEA"/>
    <w:rsid w:val="007D5322"/>
    <w:rsid w:val="007D6212"/>
    <w:rsid w:val="007D6D28"/>
    <w:rsid w:val="007E0ECF"/>
    <w:rsid w:val="007E1B96"/>
    <w:rsid w:val="007E1D8E"/>
    <w:rsid w:val="007E1E83"/>
    <w:rsid w:val="007E4B5B"/>
    <w:rsid w:val="007E502B"/>
    <w:rsid w:val="007E7103"/>
    <w:rsid w:val="007E7F3E"/>
    <w:rsid w:val="007F1605"/>
    <w:rsid w:val="007F3850"/>
    <w:rsid w:val="007F3F86"/>
    <w:rsid w:val="007F4E23"/>
    <w:rsid w:val="007F5BF9"/>
    <w:rsid w:val="008015F3"/>
    <w:rsid w:val="00801A42"/>
    <w:rsid w:val="0080209A"/>
    <w:rsid w:val="00803EBA"/>
    <w:rsid w:val="00805AB8"/>
    <w:rsid w:val="00805B22"/>
    <w:rsid w:val="00805DCA"/>
    <w:rsid w:val="00806B88"/>
    <w:rsid w:val="008072CA"/>
    <w:rsid w:val="00807EFF"/>
    <w:rsid w:val="00811608"/>
    <w:rsid w:val="00812A5C"/>
    <w:rsid w:val="00812A8E"/>
    <w:rsid w:val="0081490E"/>
    <w:rsid w:val="00814D58"/>
    <w:rsid w:val="00814DAF"/>
    <w:rsid w:val="00815197"/>
    <w:rsid w:val="00820C80"/>
    <w:rsid w:val="00820E62"/>
    <w:rsid w:val="008212A0"/>
    <w:rsid w:val="0082209E"/>
    <w:rsid w:val="00822B2E"/>
    <w:rsid w:val="008231EB"/>
    <w:rsid w:val="00823A00"/>
    <w:rsid w:val="008246B8"/>
    <w:rsid w:val="00824E2A"/>
    <w:rsid w:val="008268A9"/>
    <w:rsid w:val="00826B17"/>
    <w:rsid w:val="008330B0"/>
    <w:rsid w:val="00835FA3"/>
    <w:rsid w:val="0083662E"/>
    <w:rsid w:val="00840255"/>
    <w:rsid w:val="00840AA8"/>
    <w:rsid w:val="00840CD3"/>
    <w:rsid w:val="008428F1"/>
    <w:rsid w:val="0084324E"/>
    <w:rsid w:val="00844351"/>
    <w:rsid w:val="00844E9C"/>
    <w:rsid w:val="008474E4"/>
    <w:rsid w:val="00847ABA"/>
    <w:rsid w:val="00850D22"/>
    <w:rsid w:val="0085128C"/>
    <w:rsid w:val="00851332"/>
    <w:rsid w:val="00851E3B"/>
    <w:rsid w:val="00851E42"/>
    <w:rsid w:val="00853B74"/>
    <w:rsid w:val="00857953"/>
    <w:rsid w:val="00860485"/>
    <w:rsid w:val="00860BEB"/>
    <w:rsid w:val="00860C6D"/>
    <w:rsid w:val="00860CBE"/>
    <w:rsid w:val="00861264"/>
    <w:rsid w:val="00862AF9"/>
    <w:rsid w:val="00865F1C"/>
    <w:rsid w:val="00866E09"/>
    <w:rsid w:val="00867360"/>
    <w:rsid w:val="00867447"/>
    <w:rsid w:val="0087263C"/>
    <w:rsid w:val="00872DAE"/>
    <w:rsid w:val="00873087"/>
    <w:rsid w:val="0087373D"/>
    <w:rsid w:val="00873F76"/>
    <w:rsid w:val="00882246"/>
    <w:rsid w:val="00882932"/>
    <w:rsid w:val="00882FFB"/>
    <w:rsid w:val="008830A7"/>
    <w:rsid w:val="0088311C"/>
    <w:rsid w:val="0088430D"/>
    <w:rsid w:val="008850AA"/>
    <w:rsid w:val="00892AC0"/>
    <w:rsid w:val="00892B26"/>
    <w:rsid w:val="00892D72"/>
    <w:rsid w:val="00892EBE"/>
    <w:rsid w:val="00895092"/>
    <w:rsid w:val="008951C7"/>
    <w:rsid w:val="0089621E"/>
    <w:rsid w:val="0089677E"/>
    <w:rsid w:val="008A1861"/>
    <w:rsid w:val="008A21B0"/>
    <w:rsid w:val="008A3183"/>
    <w:rsid w:val="008A4ED4"/>
    <w:rsid w:val="008A5CF2"/>
    <w:rsid w:val="008A5DED"/>
    <w:rsid w:val="008A5F0F"/>
    <w:rsid w:val="008B1190"/>
    <w:rsid w:val="008B1504"/>
    <w:rsid w:val="008B2B0F"/>
    <w:rsid w:val="008B3D15"/>
    <w:rsid w:val="008B430C"/>
    <w:rsid w:val="008B457D"/>
    <w:rsid w:val="008B559F"/>
    <w:rsid w:val="008B6D87"/>
    <w:rsid w:val="008C0494"/>
    <w:rsid w:val="008C05A2"/>
    <w:rsid w:val="008C20E7"/>
    <w:rsid w:val="008C2A84"/>
    <w:rsid w:val="008C3AFB"/>
    <w:rsid w:val="008C3DBC"/>
    <w:rsid w:val="008C5983"/>
    <w:rsid w:val="008C5A9F"/>
    <w:rsid w:val="008C65EC"/>
    <w:rsid w:val="008C6EE8"/>
    <w:rsid w:val="008C75E8"/>
    <w:rsid w:val="008C7893"/>
    <w:rsid w:val="008C7B28"/>
    <w:rsid w:val="008D00C5"/>
    <w:rsid w:val="008D1659"/>
    <w:rsid w:val="008D209D"/>
    <w:rsid w:val="008D2CC2"/>
    <w:rsid w:val="008D2EF4"/>
    <w:rsid w:val="008D4BD9"/>
    <w:rsid w:val="008E046A"/>
    <w:rsid w:val="008E0AD9"/>
    <w:rsid w:val="008E10C4"/>
    <w:rsid w:val="008E1C6F"/>
    <w:rsid w:val="008E4AFF"/>
    <w:rsid w:val="008E500A"/>
    <w:rsid w:val="008E5974"/>
    <w:rsid w:val="008E59EE"/>
    <w:rsid w:val="008E70CB"/>
    <w:rsid w:val="008E7A4E"/>
    <w:rsid w:val="008F0C3C"/>
    <w:rsid w:val="008F4E22"/>
    <w:rsid w:val="008F5D23"/>
    <w:rsid w:val="00900E5B"/>
    <w:rsid w:val="00901243"/>
    <w:rsid w:val="00902855"/>
    <w:rsid w:val="00904850"/>
    <w:rsid w:val="00905342"/>
    <w:rsid w:val="00905742"/>
    <w:rsid w:val="0091014F"/>
    <w:rsid w:val="0091341D"/>
    <w:rsid w:val="0091501B"/>
    <w:rsid w:val="009167A8"/>
    <w:rsid w:val="009169FF"/>
    <w:rsid w:val="009171BC"/>
    <w:rsid w:val="00917F0E"/>
    <w:rsid w:val="0092040E"/>
    <w:rsid w:val="00921E4A"/>
    <w:rsid w:val="00922396"/>
    <w:rsid w:val="0092300B"/>
    <w:rsid w:val="0092369F"/>
    <w:rsid w:val="00924AFE"/>
    <w:rsid w:val="00924E51"/>
    <w:rsid w:val="009261CB"/>
    <w:rsid w:val="00930116"/>
    <w:rsid w:val="00931CE7"/>
    <w:rsid w:val="00931D1C"/>
    <w:rsid w:val="00931F7E"/>
    <w:rsid w:val="0093244D"/>
    <w:rsid w:val="00932C0B"/>
    <w:rsid w:val="0093548A"/>
    <w:rsid w:val="00935DFA"/>
    <w:rsid w:val="00935ECC"/>
    <w:rsid w:val="009374DD"/>
    <w:rsid w:val="0094016B"/>
    <w:rsid w:val="00940C05"/>
    <w:rsid w:val="00941628"/>
    <w:rsid w:val="00941C0B"/>
    <w:rsid w:val="00942265"/>
    <w:rsid w:val="009423D2"/>
    <w:rsid w:val="00942B8C"/>
    <w:rsid w:val="00944DE1"/>
    <w:rsid w:val="00944F17"/>
    <w:rsid w:val="00945B58"/>
    <w:rsid w:val="009460AA"/>
    <w:rsid w:val="0094672A"/>
    <w:rsid w:val="00954367"/>
    <w:rsid w:val="009553B1"/>
    <w:rsid w:val="009573CE"/>
    <w:rsid w:val="00957453"/>
    <w:rsid w:val="00957B8E"/>
    <w:rsid w:val="009604B7"/>
    <w:rsid w:val="00960E63"/>
    <w:rsid w:val="00961BB6"/>
    <w:rsid w:val="009628FE"/>
    <w:rsid w:val="009659D9"/>
    <w:rsid w:val="00965AAD"/>
    <w:rsid w:val="00970CDE"/>
    <w:rsid w:val="00972C0E"/>
    <w:rsid w:val="00972FE8"/>
    <w:rsid w:val="00975D0D"/>
    <w:rsid w:val="00976C73"/>
    <w:rsid w:val="00977CA7"/>
    <w:rsid w:val="00986E36"/>
    <w:rsid w:val="00987167"/>
    <w:rsid w:val="009902A9"/>
    <w:rsid w:val="0099126C"/>
    <w:rsid w:val="00991754"/>
    <w:rsid w:val="009917E5"/>
    <w:rsid w:val="00992DD3"/>
    <w:rsid w:val="00993299"/>
    <w:rsid w:val="00994FBA"/>
    <w:rsid w:val="009979E4"/>
    <w:rsid w:val="009A01B1"/>
    <w:rsid w:val="009A405D"/>
    <w:rsid w:val="009A4CA7"/>
    <w:rsid w:val="009A54C3"/>
    <w:rsid w:val="009A6981"/>
    <w:rsid w:val="009A7D4E"/>
    <w:rsid w:val="009A7F05"/>
    <w:rsid w:val="009B001F"/>
    <w:rsid w:val="009B1410"/>
    <w:rsid w:val="009B1447"/>
    <w:rsid w:val="009B1A40"/>
    <w:rsid w:val="009B1AB9"/>
    <w:rsid w:val="009B2B65"/>
    <w:rsid w:val="009B33CD"/>
    <w:rsid w:val="009B4BFC"/>
    <w:rsid w:val="009B5F4A"/>
    <w:rsid w:val="009B6E6C"/>
    <w:rsid w:val="009B7158"/>
    <w:rsid w:val="009C3427"/>
    <w:rsid w:val="009C4522"/>
    <w:rsid w:val="009C4B12"/>
    <w:rsid w:val="009C578E"/>
    <w:rsid w:val="009C631E"/>
    <w:rsid w:val="009C7277"/>
    <w:rsid w:val="009C7AA9"/>
    <w:rsid w:val="009D006B"/>
    <w:rsid w:val="009D0444"/>
    <w:rsid w:val="009D1FAB"/>
    <w:rsid w:val="009D2429"/>
    <w:rsid w:val="009D40DF"/>
    <w:rsid w:val="009D45FC"/>
    <w:rsid w:val="009D7EF9"/>
    <w:rsid w:val="009E02A6"/>
    <w:rsid w:val="009E0D70"/>
    <w:rsid w:val="009E1F1B"/>
    <w:rsid w:val="009E2206"/>
    <w:rsid w:val="009E2BF0"/>
    <w:rsid w:val="009E325D"/>
    <w:rsid w:val="009E3976"/>
    <w:rsid w:val="009E3DB8"/>
    <w:rsid w:val="009E5B03"/>
    <w:rsid w:val="009E72A8"/>
    <w:rsid w:val="009E77AC"/>
    <w:rsid w:val="009F11E8"/>
    <w:rsid w:val="009F192C"/>
    <w:rsid w:val="009F209E"/>
    <w:rsid w:val="009F28AE"/>
    <w:rsid w:val="009F36A7"/>
    <w:rsid w:val="009F4FBD"/>
    <w:rsid w:val="009F5178"/>
    <w:rsid w:val="009F69FC"/>
    <w:rsid w:val="00A02899"/>
    <w:rsid w:val="00A03ADD"/>
    <w:rsid w:val="00A03EBB"/>
    <w:rsid w:val="00A0443A"/>
    <w:rsid w:val="00A049BC"/>
    <w:rsid w:val="00A05654"/>
    <w:rsid w:val="00A05A7B"/>
    <w:rsid w:val="00A05BF0"/>
    <w:rsid w:val="00A07C04"/>
    <w:rsid w:val="00A10053"/>
    <w:rsid w:val="00A1009D"/>
    <w:rsid w:val="00A12237"/>
    <w:rsid w:val="00A137E9"/>
    <w:rsid w:val="00A1469D"/>
    <w:rsid w:val="00A14CD6"/>
    <w:rsid w:val="00A1521D"/>
    <w:rsid w:val="00A16380"/>
    <w:rsid w:val="00A171FD"/>
    <w:rsid w:val="00A17745"/>
    <w:rsid w:val="00A1782F"/>
    <w:rsid w:val="00A17972"/>
    <w:rsid w:val="00A21063"/>
    <w:rsid w:val="00A21202"/>
    <w:rsid w:val="00A234DC"/>
    <w:rsid w:val="00A24344"/>
    <w:rsid w:val="00A24FC2"/>
    <w:rsid w:val="00A252F1"/>
    <w:rsid w:val="00A25DEB"/>
    <w:rsid w:val="00A26D21"/>
    <w:rsid w:val="00A33F63"/>
    <w:rsid w:val="00A340E4"/>
    <w:rsid w:val="00A34259"/>
    <w:rsid w:val="00A34808"/>
    <w:rsid w:val="00A35755"/>
    <w:rsid w:val="00A35E6D"/>
    <w:rsid w:val="00A36246"/>
    <w:rsid w:val="00A36A2F"/>
    <w:rsid w:val="00A37E5D"/>
    <w:rsid w:val="00A40582"/>
    <w:rsid w:val="00A41006"/>
    <w:rsid w:val="00A419F0"/>
    <w:rsid w:val="00A42EB5"/>
    <w:rsid w:val="00A43B84"/>
    <w:rsid w:val="00A43DA1"/>
    <w:rsid w:val="00A449E4"/>
    <w:rsid w:val="00A454F3"/>
    <w:rsid w:val="00A45B60"/>
    <w:rsid w:val="00A4681A"/>
    <w:rsid w:val="00A472A2"/>
    <w:rsid w:val="00A50929"/>
    <w:rsid w:val="00A50B26"/>
    <w:rsid w:val="00A50C99"/>
    <w:rsid w:val="00A523A4"/>
    <w:rsid w:val="00A529D2"/>
    <w:rsid w:val="00A52A27"/>
    <w:rsid w:val="00A53DAA"/>
    <w:rsid w:val="00A54484"/>
    <w:rsid w:val="00A547CD"/>
    <w:rsid w:val="00A56080"/>
    <w:rsid w:val="00A5646A"/>
    <w:rsid w:val="00A56AA7"/>
    <w:rsid w:val="00A60245"/>
    <w:rsid w:val="00A605E6"/>
    <w:rsid w:val="00A60605"/>
    <w:rsid w:val="00A60D99"/>
    <w:rsid w:val="00A6172E"/>
    <w:rsid w:val="00A61C0D"/>
    <w:rsid w:val="00A61D60"/>
    <w:rsid w:val="00A62E3A"/>
    <w:rsid w:val="00A64072"/>
    <w:rsid w:val="00A6448A"/>
    <w:rsid w:val="00A65BEF"/>
    <w:rsid w:val="00A66724"/>
    <w:rsid w:val="00A67AEE"/>
    <w:rsid w:val="00A70334"/>
    <w:rsid w:val="00A70C4B"/>
    <w:rsid w:val="00A71002"/>
    <w:rsid w:val="00A713B4"/>
    <w:rsid w:val="00A728D9"/>
    <w:rsid w:val="00A73374"/>
    <w:rsid w:val="00A7591A"/>
    <w:rsid w:val="00A76317"/>
    <w:rsid w:val="00A77751"/>
    <w:rsid w:val="00A80035"/>
    <w:rsid w:val="00A8250D"/>
    <w:rsid w:val="00A82755"/>
    <w:rsid w:val="00A836E2"/>
    <w:rsid w:val="00A83FD3"/>
    <w:rsid w:val="00A8661C"/>
    <w:rsid w:val="00A86C0D"/>
    <w:rsid w:val="00A918CF"/>
    <w:rsid w:val="00A938E8"/>
    <w:rsid w:val="00A94805"/>
    <w:rsid w:val="00A96183"/>
    <w:rsid w:val="00A966BF"/>
    <w:rsid w:val="00AA0E76"/>
    <w:rsid w:val="00AA1759"/>
    <w:rsid w:val="00AA17D5"/>
    <w:rsid w:val="00AA4E8C"/>
    <w:rsid w:val="00AA55FD"/>
    <w:rsid w:val="00AA5EF1"/>
    <w:rsid w:val="00AA6254"/>
    <w:rsid w:val="00AA7857"/>
    <w:rsid w:val="00AA7941"/>
    <w:rsid w:val="00AA7E15"/>
    <w:rsid w:val="00AB0068"/>
    <w:rsid w:val="00AB1D4E"/>
    <w:rsid w:val="00AB4951"/>
    <w:rsid w:val="00AB545C"/>
    <w:rsid w:val="00AB6E63"/>
    <w:rsid w:val="00AB7AB0"/>
    <w:rsid w:val="00AC0C62"/>
    <w:rsid w:val="00AC0E2A"/>
    <w:rsid w:val="00AC3A9F"/>
    <w:rsid w:val="00AC3C8D"/>
    <w:rsid w:val="00AC4815"/>
    <w:rsid w:val="00AC4C5F"/>
    <w:rsid w:val="00AC50CD"/>
    <w:rsid w:val="00AC50EB"/>
    <w:rsid w:val="00AC6EEB"/>
    <w:rsid w:val="00AD03FB"/>
    <w:rsid w:val="00AD15C8"/>
    <w:rsid w:val="00AD2A09"/>
    <w:rsid w:val="00AD2DE8"/>
    <w:rsid w:val="00AD3B8E"/>
    <w:rsid w:val="00AD4686"/>
    <w:rsid w:val="00AD58E4"/>
    <w:rsid w:val="00AD5C32"/>
    <w:rsid w:val="00AE01C6"/>
    <w:rsid w:val="00AE09E4"/>
    <w:rsid w:val="00AE2D8F"/>
    <w:rsid w:val="00AE45C7"/>
    <w:rsid w:val="00AE736A"/>
    <w:rsid w:val="00AE7ABD"/>
    <w:rsid w:val="00AF0A40"/>
    <w:rsid w:val="00AF36FF"/>
    <w:rsid w:val="00AF3EF0"/>
    <w:rsid w:val="00AF4503"/>
    <w:rsid w:val="00AF5CF3"/>
    <w:rsid w:val="00AF7792"/>
    <w:rsid w:val="00AF79F2"/>
    <w:rsid w:val="00B00AF7"/>
    <w:rsid w:val="00B0151F"/>
    <w:rsid w:val="00B017CF"/>
    <w:rsid w:val="00B02F2B"/>
    <w:rsid w:val="00B03C92"/>
    <w:rsid w:val="00B04661"/>
    <w:rsid w:val="00B05538"/>
    <w:rsid w:val="00B05BE6"/>
    <w:rsid w:val="00B0706D"/>
    <w:rsid w:val="00B07EFF"/>
    <w:rsid w:val="00B12695"/>
    <w:rsid w:val="00B13319"/>
    <w:rsid w:val="00B138CF"/>
    <w:rsid w:val="00B14289"/>
    <w:rsid w:val="00B16785"/>
    <w:rsid w:val="00B16D5A"/>
    <w:rsid w:val="00B1714D"/>
    <w:rsid w:val="00B17380"/>
    <w:rsid w:val="00B224C6"/>
    <w:rsid w:val="00B237B8"/>
    <w:rsid w:val="00B2387D"/>
    <w:rsid w:val="00B243BF"/>
    <w:rsid w:val="00B24828"/>
    <w:rsid w:val="00B24FAC"/>
    <w:rsid w:val="00B26171"/>
    <w:rsid w:val="00B26EDA"/>
    <w:rsid w:val="00B31015"/>
    <w:rsid w:val="00B31DAA"/>
    <w:rsid w:val="00B324C1"/>
    <w:rsid w:val="00B33206"/>
    <w:rsid w:val="00B35814"/>
    <w:rsid w:val="00B35EA9"/>
    <w:rsid w:val="00B36480"/>
    <w:rsid w:val="00B37280"/>
    <w:rsid w:val="00B402BB"/>
    <w:rsid w:val="00B417F8"/>
    <w:rsid w:val="00B4216B"/>
    <w:rsid w:val="00B42A7A"/>
    <w:rsid w:val="00B42DE3"/>
    <w:rsid w:val="00B43996"/>
    <w:rsid w:val="00B44C24"/>
    <w:rsid w:val="00B450E6"/>
    <w:rsid w:val="00B45624"/>
    <w:rsid w:val="00B45B0C"/>
    <w:rsid w:val="00B463C5"/>
    <w:rsid w:val="00B47C9B"/>
    <w:rsid w:val="00B51238"/>
    <w:rsid w:val="00B5417D"/>
    <w:rsid w:val="00B54BBC"/>
    <w:rsid w:val="00B55B36"/>
    <w:rsid w:val="00B56AF0"/>
    <w:rsid w:val="00B579AD"/>
    <w:rsid w:val="00B60A41"/>
    <w:rsid w:val="00B610FC"/>
    <w:rsid w:val="00B6182A"/>
    <w:rsid w:val="00B620AB"/>
    <w:rsid w:val="00B6291A"/>
    <w:rsid w:val="00B6366C"/>
    <w:rsid w:val="00B65168"/>
    <w:rsid w:val="00B65734"/>
    <w:rsid w:val="00B67106"/>
    <w:rsid w:val="00B67867"/>
    <w:rsid w:val="00B6798B"/>
    <w:rsid w:val="00B67ED6"/>
    <w:rsid w:val="00B724B1"/>
    <w:rsid w:val="00B72C89"/>
    <w:rsid w:val="00B75423"/>
    <w:rsid w:val="00B77A8F"/>
    <w:rsid w:val="00B80DC2"/>
    <w:rsid w:val="00B8293F"/>
    <w:rsid w:val="00B8447E"/>
    <w:rsid w:val="00B8526E"/>
    <w:rsid w:val="00B87489"/>
    <w:rsid w:val="00B90A5A"/>
    <w:rsid w:val="00B9311C"/>
    <w:rsid w:val="00B93F15"/>
    <w:rsid w:val="00B949CC"/>
    <w:rsid w:val="00B94C37"/>
    <w:rsid w:val="00BA11A7"/>
    <w:rsid w:val="00BA25C1"/>
    <w:rsid w:val="00BA274B"/>
    <w:rsid w:val="00BA4E9C"/>
    <w:rsid w:val="00BA5A70"/>
    <w:rsid w:val="00BB1A1C"/>
    <w:rsid w:val="00BB3283"/>
    <w:rsid w:val="00BB392E"/>
    <w:rsid w:val="00BB4D05"/>
    <w:rsid w:val="00BB5735"/>
    <w:rsid w:val="00BB5F98"/>
    <w:rsid w:val="00BB6C70"/>
    <w:rsid w:val="00BB73D3"/>
    <w:rsid w:val="00BC4706"/>
    <w:rsid w:val="00BD0B45"/>
    <w:rsid w:val="00BD1D4A"/>
    <w:rsid w:val="00BD22C0"/>
    <w:rsid w:val="00BD3404"/>
    <w:rsid w:val="00BD3749"/>
    <w:rsid w:val="00BD3CD5"/>
    <w:rsid w:val="00BD5074"/>
    <w:rsid w:val="00BD5486"/>
    <w:rsid w:val="00BD684C"/>
    <w:rsid w:val="00BD6CF1"/>
    <w:rsid w:val="00BE2DBA"/>
    <w:rsid w:val="00BE3B5A"/>
    <w:rsid w:val="00BE620D"/>
    <w:rsid w:val="00BE6611"/>
    <w:rsid w:val="00BF0CB6"/>
    <w:rsid w:val="00BF1A0D"/>
    <w:rsid w:val="00BF1D53"/>
    <w:rsid w:val="00BF1ECE"/>
    <w:rsid w:val="00BF25A8"/>
    <w:rsid w:val="00BF28CC"/>
    <w:rsid w:val="00BF4AE5"/>
    <w:rsid w:val="00BF58AA"/>
    <w:rsid w:val="00BF5B5B"/>
    <w:rsid w:val="00BF632A"/>
    <w:rsid w:val="00BF708C"/>
    <w:rsid w:val="00BF7849"/>
    <w:rsid w:val="00C0084D"/>
    <w:rsid w:val="00C0137F"/>
    <w:rsid w:val="00C01C0E"/>
    <w:rsid w:val="00C04245"/>
    <w:rsid w:val="00C06BB7"/>
    <w:rsid w:val="00C06F24"/>
    <w:rsid w:val="00C07047"/>
    <w:rsid w:val="00C07A75"/>
    <w:rsid w:val="00C110DA"/>
    <w:rsid w:val="00C11EBA"/>
    <w:rsid w:val="00C12035"/>
    <w:rsid w:val="00C12CE3"/>
    <w:rsid w:val="00C13C55"/>
    <w:rsid w:val="00C155A0"/>
    <w:rsid w:val="00C15CFA"/>
    <w:rsid w:val="00C16EE1"/>
    <w:rsid w:val="00C170B4"/>
    <w:rsid w:val="00C17CA1"/>
    <w:rsid w:val="00C201E6"/>
    <w:rsid w:val="00C2096D"/>
    <w:rsid w:val="00C20A3C"/>
    <w:rsid w:val="00C21533"/>
    <w:rsid w:val="00C23A98"/>
    <w:rsid w:val="00C25BD6"/>
    <w:rsid w:val="00C25DC6"/>
    <w:rsid w:val="00C279F0"/>
    <w:rsid w:val="00C33C3C"/>
    <w:rsid w:val="00C343A1"/>
    <w:rsid w:val="00C374D8"/>
    <w:rsid w:val="00C4046A"/>
    <w:rsid w:val="00C423A5"/>
    <w:rsid w:val="00C437D9"/>
    <w:rsid w:val="00C43BC8"/>
    <w:rsid w:val="00C43DEF"/>
    <w:rsid w:val="00C43FE4"/>
    <w:rsid w:val="00C44E83"/>
    <w:rsid w:val="00C46118"/>
    <w:rsid w:val="00C46506"/>
    <w:rsid w:val="00C470C2"/>
    <w:rsid w:val="00C51229"/>
    <w:rsid w:val="00C52316"/>
    <w:rsid w:val="00C529CB"/>
    <w:rsid w:val="00C5305E"/>
    <w:rsid w:val="00C53A10"/>
    <w:rsid w:val="00C53E9D"/>
    <w:rsid w:val="00C53F7B"/>
    <w:rsid w:val="00C54D77"/>
    <w:rsid w:val="00C6038E"/>
    <w:rsid w:val="00C60411"/>
    <w:rsid w:val="00C606A7"/>
    <w:rsid w:val="00C615DC"/>
    <w:rsid w:val="00C61D91"/>
    <w:rsid w:val="00C62519"/>
    <w:rsid w:val="00C64504"/>
    <w:rsid w:val="00C64BD8"/>
    <w:rsid w:val="00C6506A"/>
    <w:rsid w:val="00C65956"/>
    <w:rsid w:val="00C6656E"/>
    <w:rsid w:val="00C66C8A"/>
    <w:rsid w:val="00C66CE3"/>
    <w:rsid w:val="00C67951"/>
    <w:rsid w:val="00C70779"/>
    <w:rsid w:val="00C7139A"/>
    <w:rsid w:val="00C71410"/>
    <w:rsid w:val="00C7457A"/>
    <w:rsid w:val="00C80E28"/>
    <w:rsid w:val="00C816E0"/>
    <w:rsid w:val="00C832D2"/>
    <w:rsid w:val="00C839CC"/>
    <w:rsid w:val="00C83B23"/>
    <w:rsid w:val="00C83BE1"/>
    <w:rsid w:val="00C83C52"/>
    <w:rsid w:val="00C8562E"/>
    <w:rsid w:val="00C87295"/>
    <w:rsid w:val="00C90A19"/>
    <w:rsid w:val="00C92031"/>
    <w:rsid w:val="00C9295A"/>
    <w:rsid w:val="00C94FAB"/>
    <w:rsid w:val="00C95923"/>
    <w:rsid w:val="00C96956"/>
    <w:rsid w:val="00C96CA4"/>
    <w:rsid w:val="00CA0247"/>
    <w:rsid w:val="00CA06DF"/>
    <w:rsid w:val="00CA0719"/>
    <w:rsid w:val="00CA271D"/>
    <w:rsid w:val="00CA2766"/>
    <w:rsid w:val="00CA2983"/>
    <w:rsid w:val="00CA3639"/>
    <w:rsid w:val="00CA4883"/>
    <w:rsid w:val="00CA6636"/>
    <w:rsid w:val="00CA6E44"/>
    <w:rsid w:val="00CA7107"/>
    <w:rsid w:val="00CA731E"/>
    <w:rsid w:val="00CA7BEF"/>
    <w:rsid w:val="00CA7DE1"/>
    <w:rsid w:val="00CB0E16"/>
    <w:rsid w:val="00CB156C"/>
    <w:rsid w:val="00CB20CB"/>
    <w:rsid w:val="00CB26F3"/>
    <w:rsid w:val="00CB3A7E"/>
    <w:rsid w:val="00CB3B97"/>
    <w:rsid w:val="00CC0704"/>
    <w:rsid w:val="00CC072D"/>
    <w:rsid w:val="00CC1EAF"/>
    <w:rsid w:val="00CC2717"/>
    <w:rsid w:val="00CC2C3D"/>
    <w:rsid w:val="00CC3161"/>
    <w:rsid w:val="00CC44CC"/>
    <w:rsid w:val="00CC515B"/>
    <w:rsid w:val="00CC58A2"/>
    <w:rsid w:val="00CC771A"/>
    <w:rsid w:val="00CD0490"/>
    <w:rsid w:val="00CD0B21"/>
    <w:rsid w:val="00CD2086"/>
    <w:rsid w:val="00CD2E12"/>
    <w:rsid w:val="00CD3809"/>
    <w:rsid w:val="00CD39FB"/>
    <w:rsid w:val="00CD3A49"/>
    <w:rsid w:val="00CD5077"/>
    <w:rsid w:val="00CD5C07"/>
    <w:rsid w:val="00CD5D19"/>
    <w:rsid w:val="00CD6D69"/>
    <w:rsid w:val="00CE1222"/>
    <w:rsid w:val="00CE1EEA"/>
    <w:rsid w:val="00CE253A"/>
    <w:rsid w:val="00CE2BE6"/>
    <w:rsid w:val="00CE2E1D"/>
    <w:rsid w:val="00CE3378"/>
    <w:rsid w:val="00CE5593"/>
    <w:rsid w:val="00CE66C6"/>
    <w:rsid w:val="00CE6C94"/>
    <w:rsid w:val="00CE6D53"/>
    <w:rsid w:val="00CE7441"/>
    <w:rsid w:val="00CE7E84"/>
    <w:rsid w:val="00CF2C2D"/>
    <w:rsid w:val="00CF34EF"/>
    <w:rsid w:val="00CF3613"/>
    <w:rsid w:val="00CF4A13"/>
    <w:rsid w:val="00CF4F26"/>
    <w:rsid w:val="00CF5BD1"/>
    <w:rsid w:val="00CF65D8"/>
    <w:rsid w:val="00CF77DC"/>
    <w:rsid w:val="00D0079F"/>
    <w:rsid w:val="00D00935"/>
    <w:rsid w:val="00D01974"/>
    <w:rsid w:val="00D02A78"/>
    <w:rsid w:val="00D031BE"/>
    <w:rsid w:val="00D03E21"/>
    <w:rsid w:val="00D04EF0"/>
    <w:rsid w:val="00D04F50"/>
    <w:rsid w:val="00D05B8C"/>
    <w:rsid w:val="00D102CE"/>
    <w:rsid w:val="00D114CE"/>
    <w:rsid w:val="00D11C7E"/>
    <w:rsid w:val="00D12CCA"/>
    <w:rsid w:val="00D1396A"/>
    <w:rsid w:val="00D14357"/>
    <w:rsid w:val="00D1533C"/>
    <w:rsid w:val="00D16020"/>
    <w:rsid w:val="00D167B6"/>
    <w:rsid w:val="00D16F0A"/>
    <w:rsid w:val="00D17011"/>
    <w:rsid w:val="00D20556"/>
    <w:rsid w:val="00D21076"/>
    <w:rsid w:val="00D22B53"/>
    <w:rsid w:val="00D24070"/>
    <w:rsid w:val="00D27D06"/>
    <w:rsid w:val="00D30ADC"/>
    <w:rsid w:val="00D3164D"/>
    <w:rsid w:val="00D31B6A"/>
    <w:rsid w:val="00D31DA9"/>
    <w:rsid w:val="00D32ECA"/>
    <w:rsid w:val="00D33A48"/>
    <w:rsid w:val="00D33E55"/>
    <w:rsid w:val="00D367EB"/>
    <w:rsid w:val="00D40125"/>
    <w:rsid w:val="00D404F9"/>
    <w:rsid w:val="00D40814"/>
    <w:rsid w:val="00D41136"/>
    <w:rsid w:val="00D42D3A"/>
    <w:rsid w:val="00D4324F"/>
    <w:rsid w:val="00D43E0D"/>
    <w:rsid w:val="00D47D11"/>
    <w:rsid w:val="00D50754"/>
    <w:rsid w:val="00D52BBE"/>
    <w:rsid w:val="00D553D2"/>
    <w:rsid w:val="00D572D1"/>
    <w:rsid w:val="00D601E0"/>
    <w:rsid w:val="00D60BA2"/>
    <w:rsid w:val="00D60EA5"/>
    <w:rsid w:val="00D62551"/>
    <w:rsid w:val="00D62793"/>
    <w:rsid w:val="00D64148"/>
    <w:rsid w:val="00D6501F"/>
    <w:rsid w:val="00D73B15"/>
    <w:rsid w:val="00D76604"/>
    <w:rsid w:val="00D769FB"/>
    <w:rsid w:val="00D81644"/>
    <w:rsid w:val="00D82F9A"/>
    <w:rsid w:val="00D8349A"/>
    <w:rsid w:val="00D8352B"/>
    <w:rsid w:val="00D84410"/>
    <w:rsid w:val="00D849AC"/>
    <w:rsid w:val="00D861C3"/>
    <w:rsid w:val="00D863FA"/>
    <w:rsid w:val="00D8742C"/>
    <w:rsid w:val="00D87900"/>
    <w:rsid w:val="00D90BEE"/>
    <w:rsid w:val="00D91017"/>
    <w:rsid w:val="00D92016"/>
    <w:rsid w:val="00D952EF"/>
    <w:rsid w:val="00D96C38"/>
    <w:rsid w:val="00DA0549"/>
    <w:rsid w:val="00DA0970"/>
    <w:rsid w:val="00DA352D"/>
    <w:rsid w:val="00DA3682"/>
    <w:rsid w:val="00DA4B44"/>
    <w:rsid w:val="00DA4BA3"/>
    <w:rsid w:val="00DA4BAB"/>
    <w:rsid w:val="00DB0F24"/>
    <w:rsid w:val="00DB116B"/>
    <w:rsid w:val="00DB1435"/>
    <w:rsid w:val="00DB25EA"/>
    <w:rsid w:val="00DB2F5B"/>
    <w:rsid w:val="00DB35FF"/>
    <w:rsid w:val="00DB4695"/>
    <w:rsid w:val="00DB4A8D"/>
    <w:rsid w:val="00DB7D20"/>
    <w:rsid w:val="00DB7FF3"/>
    <w:rsid w:val="00DC131B"/>
    <w:rsid w:val="00DC198C"/>
    <w:rsid w:val="00DC50CA"/>
    <w:rsid w:val="00DC7E12"/>
    <w:rsid w:val="00DD08F4"/>
    <w:rsid w:val="00DD0F7E"/>
    <w:rsid w:val="00DD1B7A"/>
    <w:rsid w:val="00DD21A4"/>
    <w:rsid w:val="00DD308A"/>
    <w:rsid w:val="00DD48B1"/>
    <w:rsid w:val="00DD5833"/>
    <w:rsid w:val="00DD58CD"/>
    <w:rsid w:val="00DD6168"/>
    <w:rsid w:val="00DE028F"/>
    <w:rsid w:val="00DE0ABD"/>
    <w:rsid w:val="00DE14A4"/>
    <w:rsid w:val="00DE1EEA"/>
    <w:rsid w:val="00DE20EC"/>
    <w:rsid w:val="00DE25B5"/>
    <w:rsid w:val="00DE2BC4"/>
    <w:rsid w:val="00DE37E2"/>
    <w:rsid w:val="00DE3F4F"/>
    <w:rsid w:val="00DE4413"/>
    <w:rsid w:val="00DE44D3"/>
    <w:rsid w:val="00DE4C89"/>
    <w:rsid w:val="00DE5999"/>
    <w:rsid w:val="00DE7265"/>
    <w:rsid w:val="00DF044C"/>
    <w:rsid w:val="00DF2530"/>
    <w:rsid w:val="00DF4429"/>
    <w:rsid w:val="00DF519E"/>
    <w:rsid w:val="00DF58D6"/>
    <w:rsid w:val="00DF5EA1"/>
    <w:rsid w:val="00DF7BB3"/>
    <w:rsid w:val="00DF7FDC"/>
    <w:rsid w:val="00E0150C"/>
    <w:rsid w:val="00E01AB9"/>
    <w:rsid w:val="00E02477"/>
    <w:rsid w:val="00E031C8"/>
    <w:rsid w:val="00E033B3"/>
    <w:rsid w:val="00E04D0F"/>
    <w:rsid w:val="00E05A72"/>
    <w:rsid w:val="00E0612A"/>
    <w:rsid w:val="00E06984"/>
    <w:rsid w:val="00E078F7"/>
    <w:rsid w:val="00E07BFF"/>
    <w:rsid w:val="00E07C0A"/>
    <w:rsid w:val="00E10BCD"/>
    <w:rsid w:val="00E11157"/>
    <w:rsid w:val="00E11EE9"/>
    <w:rsid w:val="00E12B73"/>
    <w:rsid w:val="00E13244"/>
    <w:rsid w:val="00E138C4"/>
    <w:rsid w:val="00E149E5"/>
    <w:rsid w:val="00E15B52"/>
    <w:rsid w:val="00E16DFC"/>
    <w:rsid w:val="00E20602"/>
    <w:rsid w:val="00E2117F"/>
    <w:rsid w:val="00E21C85"/>
    <w:rsid w:val="00E224D9"/>
    <w:rsid w:val="00E25F45"/>
    <w:rsid w:val="00E26B3F"/>
    <w:rsid w:val="00E307B4"/>
    <w:rsid w:val="00E30C84"/>
    <w:rsid w:val="00E31914"/>
    <w:rsid w:val="00E31AF7"/>
    <w:rsid w:val="00E3271C"/>
    <w:rsid w:val="00E345CB"/>
    <w:rsid w:val="00E34FCF"/>
    <w:rsid w:val="00E372D7"/>
    <w:rsid w:val="00E41839"/>
    <w:rsid w:val="00E41BF8"/>
    <w:rsid w:val="00E43CE9"/>
    <w:rsid w:val="00E44927"/>
    <w:rsid w:val="00E44E10"/>
    <w:rsid w:val="00E44FCD"/>
    <w:rsid w:val="00E45465"/>
    <w:rsid w:val="00E454C2"/>
    <w:rsid w:val="00E45728"/>
    <w:rsid w:val="00E4613B"/>
    <w:rsid w:val="00E462E2"/>
    <w:rsid w:val="00E47F22"/>
    <w:rsid w:val="00E50915"/>
    <w:rsid w:val="00E50F68"/>
    <w:rsid w:val="00E51C7C"/>
    <w:rsid w:val="00E52A75"/>
    <w:rsid w:val="00E54D57"/>
    <w:rsid w:val="00E57B23"/>
    <w:rsid w:val="00E60204"/>
    <w:rsid w:val="00E608D9"/>
    <w:rsid w:val="00E630CC"/>
    <w:rsid w:val="00E637B4"/>
    <w:rsid w:val="00E64467"/>
    <w:rsid w:val="00E64957"/>
    <w:rsid w:val="00E6623F"/>
    <w:rsid w:val="00E667F9"/>
    <w:rsid w:val="00E70069"/>
    <w:rsid w:val="00E71E42"/>
    <w:rsid w:val="00E721B0"/>
    <w:rsid w:val="00E73785"/>
    <w:rsid w:val="00E73F86"/>
    <w:rsid w:val="00E74910"/>
    <w:rsid w:val="00E74D5E"/>
    <w:rsid w:val="00E765FA"/>
    <w:rsid w:val="00E77F2E"/>
    <w:rsid w:val="00E80DC4"/>
    <w:rsid w:val="00E812D2"/>
    <w:rsid w:val="00E81463"/>
    <w:rsid w:val="00E848EC"/>
    <w:rsid w:val="00E85599"/>
    <w:rsid w:val="00E85CD1"/>
    <w:rsid w:val="00E87D77"/>
    <w:rsid w:val="00E9235A"/>
    <w:rsid w:val="00E9378F"/>
    <w:rsid w:val="00E93ACD"/>
    <w:rsid w:val="00E9491E"/>
    <w:rsid w:val="00E95B3E"/>
    <w:rsid w:val="00E9660E"/>
    <w:rsid w:val="00E9757D"/>
    <w:rsid w:val="00E97B07"/>
    <w:rsid w:val="00EA13E6"/>
    <w:rsid w:val="00EA1E27"/>
    <w:rsid w:val="00EA213C"/>
    <w:rsid w:val="00EA59E7"/>
    <w:rsid w:val="00EA5A78"/>
    <w:rsid w:val="00EA6157"/>
    <w:rsid w:val="00EA71A1"/>
    <w:rsid w:val="00EB08F4"/>
    <w:rsid w:val="00EB0A97"/>
    <w:rsid w:val="00EB1996"/>
    <w:rsid w:val="00EB26DC"/>
    <w:rsid w:val="00EB3886"/>
    <w:rsid w:val="00EB6F5B"/>
    <w:rsid w:val="00EB710E"/>
    <w:rsid w:val="00EC02B2"/>
    <w:rsid w:val="00EC1D75"/>
    <w:rsid w:val="00EC312D"/>
    <w:rsid w:val="00EC34F8"/>
    <w:rsid w:val="00EC5BC0"/>
    <w:rsid w:val="00EC5E27"/>
    <w:rsid w:val="00ED01D5"/>
    <w:rsid w:val="00ED1141"/>
    <w:rsid w:val="00ED126A"/>
    <w:rsid w:val="00ED128D"/>
    <w:rsid w:val="00ED1EBE"/>
    <w:rsid w:val="00ED377C"/>
    <w:rsid w:val="00ED3858"/>
    <w:rsid w:val="00ED3C6F"/>
    <w:rsid w:val="00ED54A2"/>
    <w:rsid w:val="00ED5509"/>
    <w:rsid w:val="00ED5C3B"/>
    <w:rsid w:val="00ED7778"/>
    <w:rsid w:val="00ED77CD"/>
    <w:rsid w:val="00EE0548"/>
    <w:rsid w:val="00EE2BE7"/>
    <w:rsid w:val="00EE55E6"/>
    <w:rsid w:val="00EE630B"/>
    <w:rsid w:val="00EE6F54"/>
    <w:rsid w:val="00EE73D4"/>
    <w:rsid w:val="00EE74A1"/>
    <w:rsid w:val="00EF0821"/>
    <w:rsid w:val="00EF154A"/>
    <w:rsid w:val="00EF1A39"/>
    <w:rsid w:val="00EF29DC"/>
    <w:rsid w:val="00EF342B"/>
    <w:rsid w:val="00EF373F"/>
    <w:rsid w:val="00EF4E96"/>
    <w:rsid w:val="00EF5811"/>
    <w:rsid w:val="00F0019E"/>
    <w:rsid w:val="00F003C9"/>
    <w:rsid w:val="00F04773"/>
    <w:rsid w:val="00F0562D"/>
    <w:rsid w:val="00F069D9"/>
    <w:rsid w:val="00F07039"/>
    <w:rsid w:val="00F108D1"/>
    <w:rsid w:val="00F11232"/>
    <w:rsid w:val="00F11FED"/>
    <w:rsid w:val="00F12A7C"/>
    <w:rsid w:val="00F15B17"/>
    <w:rsid w:val="00F161C2"/>
    <w:rsid w:val="00F165D3"/>
    <w:rsid w:val="00F16BF0"/>
    <w:rsid w:val="00F20D76"/>
    <w:rsid w:val="00F238CC"/>
    <w:rsid w:val="00F24505"/>
    <w:rsid w:val="00F245D9"/>
    <w:rsid w:val="00F25328"/>
    <w:rsid w:val="00F254C5"/>
    <w:rsid w:val="00F25AA8"/>
    <w:rsid w:val="00F267E7"/>
    <w:rsid w:val="00F27612"/>
    <w:rsid w:val="00F302AF"/>
    <w:rsid w:val="00F303BB"/>
    <w:rsid w:val="00F3127F"/>
    <w:rsid w:val="00F314BF"/>
    <w:rsid w:val="00F32BD2"/>
    <w:rsid w:val="00F3304B"/>
    <w:rsid w:val="00F341BE"/>
    <w:rsid w:val="00F35578"/>
    <w:rsid w:val="00F35EFE"/>
    <w:rsid w:val="00F36A5F"/>
    <w:rsid w:val="00F37B11"/>
    <w:rsid w:val="00F40739"/>
    <w:rsid w:val="00F427C6"/>
    <w:rsid w:val="00F42B00"/>
    <w:rsid w:val="00F43B45"/>
    <w:rsid w:val="00F43CD7"/>
    <w:rsid w:val="00F44423"/>
    <w:rsid w:val="00F44861"/>
    <w:rsid w:val="00F44A6B"/>
    <w:rsid w:val="00F45CFD"/>
    <w:rsid w:val="00F45E4D"/>
    <w:rsid w:val="00F463D8"/>
    <w:rsid w:val="00F47D05"/>
    <w:rsid w:val="00F51936"/>
    <w:rsid w:val="00F5353F"/>
    <w:rsid w:val="00F54DAC"/>
    <w:rsid w:val="00F55BA5"/>
    <w:rsid w:val="00F6054B"/>
    <w:rsid w:val="00F60CDA"/>
    <w:rsid w:val="00F613E5"/>
    <w:rsid w:val="00F6167D"/>
    <w:rsid w:val="00F649B9"/>
    <w:rsid w:val="00F64F6C"/>
    <w:rsid w:val="00F655CF"/>
    <w:rsid w:val="00F66DD4"/>
    <w:rsid w:val="00F67401"/>
    <w:rsid w:val="00F67968"/>
    <w:rsid w:val="00F67F68"/>
    <w:rsid w:val="00F700D6"/>
    <w:rsid w:val="00F7101E"/>
    <w:rsid w:val="00F71A52"/>
    <w:rsid w:val="00F71E4A"/>
    <w:rsid w:val="00F727A2"/>
    <w:rsid w:val="00F73F73"/>
    <w:rsid w:val="00F756FF"/>
    <w:rsid w:val="00F7663E"/>
    <w:rsid w:val="00F76D97"/>
    <w:rsid w:val="00F76EB2"/>
    <w:rsid w:val="00F77180"/>
    <w:rsid w:val="00F816F6"/>
    <w:rsid w:val="00F82548"/>
    <w:rsid w:val="00F82B5B"/>
    <w:rsid w:val="00F82C26"/>
    <w:rsid w:val="00F834DF"/>
    <w:rsid w:val="00F851D9"/>
    <w:rsid w:val="00F856DC"/>
    <w:rsid w:val="00F86E76"/>
    <w:rsid w:val="00F86F41"/>
    <w:rsid w:val="00F87CBF"/>
    <w:rsid w:val="00F91665"/>
    <w:rsid w:val="00F921BF"/>
    <w:rsid w:val="00F932AC"/>
    <w:rsid w:val="00F93322"/>
    <w:rsid w:val="00F93F70"/>
    <w:rsid w:val="00F941B3"/>
    <w:rsid w:val="00F942CB"/>
    <w:rsid w:val="00F946B8"/>
    <w:rsid w:val="00F94D8D"/>
    <w:rsid w:val="00F96403"/>
    <w:rsid w:val="00F96955"/>
    <w:rsid w:val="00F9722C"/>
    <w:rsid w:val="00F9765E"/>
    <w:rsid w:val="00FA1ED0"/>
    <w:rsid w:val="00FA2445"/>
    <w:rsid w:val="00FA52E8"/>
    <w:rsid w:val="00FA53FB"/>
    <w:rsid w:val="00FA5E77"/>
    <w:rsid w:val="00FA6F67"/>
    <w:rsid w:val="00FA7E0A"/>
    <w:rsid w:val="00FB6BEF"/>
    <w:rsid w:val="00FB748C"/>
    <w:rsid w:val="00FC5F25"/>
    <w:rsid w:val="00FC70DA"/>
    <w:rsid w:val="00FC726E"/>
    <w:rsid w:val="00FC76B1"/>
    <w:rsid w:val="00FD05B8"/>
    <w:rsid w:val="00FD0699"/>
    <w:rsid w:val="00FD1786"/>
    <w:rsid w:val="00FD1B8A"/>
    <w:rsid w:val="00FD26CE"/>
    <w:rsid w:val="00FD2F49"/>
    <w:rsid w:val="00FD35F7"/>
    <w:rsid w:val="00FD3CF6"/>
    <w:rsid w:val="00FD4022"/>
    <w:rsid w:val="00FD5D4D"/>
    <w:rsid w:val="00FD5E88"/>
    <w:rsid w:val="00FD6523"/>
    <w:rsid w:val="00FD6631"/>
    <w:rsid w:val="00FE243A"/>
    <w:rsid w:val="00FE274E"/>
    <w:rsid w:val="00FE364F"/>
    <w:rsid w:val="00FE53C1"/>
    <w:rsid w:val="00FE53DE"/>
    <w:rsid w:val="00FE6FA5"/>
    <w:rsid w:val="00FE754C"/>
    <w:rsid w:val="00FE7CAD"/>
    <w:rsid w:val="00FF087B"/>
    <w:rsid w:val="00FF27E0"/>
    <w:rsid w:val="00FF2C61"/>
    <w:rsid w:val="00FF2DA5"/>
    <w:rsid w:val="00FF3649"/>
    <w:rsid w:val="00FF38FB"/>
    <w:rsid w:val="00FF436D"/>
    <w:rsid w:val="00FF5554"/>
    <w:rsid w:val="00FF64DF"/>
    <w:rsid w:val="00FF6E00"/>
    <w:rsid w:val="00FF7359"/>
    <w:rsid w:val="00FF73E1"/>
    <w:rsid w:val="00FF79FC"/>
    <w:rsid w:val="00FF7AF0"/>
    <w:rsid w:val="01007C10"/>
    <w:rsid w:val="010A0A52"/>
    <w:rsid w:val="01483505"/>
    <w:rsid w:val="017328F7"/>
    <w:rsid w:val="019E5031"/>
    <w:rsid w:val="01AE546F"/>
    <w:rsid w:val="01C02BE3"/>
    <w:rsid w:val="02263D3D"/>
    <w:rsid w:val="02954D56"/>
    <w:rsid w:val="02A1111E"/>
    <w:rsid w:val="02A800AB"/>
    <w:rsid w:val="02BB62E0"/>
    <w:rsid w:val="02EF66E4"/>
    <w:rsid w:val="031A67DB"/>
    <w:rsid w:val="032B4697"/>
    <w:rsid w:val="032C6E61"/>
    <w:rsid w:val="03476015"/>
    <w:rsid w:val="03476DE5"/>
    <w:rsid w:val="034E33AD"/>
    <w:rsid w:val="03887BE8"/>
    <w:rsid w:val="03BF2085"/>
    <w:rsid w:val="03D02289"/>
    <w:rsid w:val="03DF1EFE"/>
    <w:rsid w:val="0440480D"/>
    <w:rsid w:val="044E1C48"/>
    <w:rsid w:val="048A2E8D"/>
    <w:rsid w:val="04E17D37"/>
    <w:rsid w:val="04F83DC6"/>
    <w:rsid w:val="04FC6239"/>
    <w:rsid w:val="051318C9"/>
    <w:rsid w:val="05514D5E"/>
    <w:rsid w:val="056416EC"/>
    <w:rsid w:val="05A55FBC"/>
    <w:rsid w:val="06604E4C"/>
    <w:rsid w:val="066C759E"/>
    <w:rsid w:val="0684545A"/>
    <w:rsid w:val="068719C7"/>
    <w:rsid w:val="06EE24C7"/>
    <w:rsid w:val="070B3B08"/>
    <w:rsid w:val="074107DA"/>
    <w:rsid w:val="07434552"/>
    <w:rsid w:val="07683FB9"/>
    <w:rsid w:val="07966E2F"/>
    <w:rsid w:val="07A16242"/>
    <w:rsid w:val="07C509D8"/>
    <w:rsid w:val="07CA0852"/>
    <w:rsid w:val="07CB0ED3"/>
    <w:rsid w:val="07D550EF"/>
    <w:rsid w:val="07DF3C70"/>
    <w:rsid w:val="081F451A"/>
    <w:rsid w:val="084A2799"/>
    <w:rsid w:val="085D6B6A"/>
    <w:rsid w:val="088D4DDF"/>
    <w:rsid w:val="08A13246"/>
    <w:rsid w:val="08BA11AA"/>
    <w:rsid w:val="08EE75F0"/>
    <w:rsid w:val="090B4EFE"/>
    <w:rsid w:val="09193CD6"/>
    <w:rsid w:val="092C24D5"/>
    <w:rsid w:val="09315D95"/>
    <w:rsid w:val="094563DC"/>
    <w:rsid w:val="099F110F"/>
    <w:rsid w:val="09D4459B"/>
    <w:rsid w:val="0A047F5C"/>
    <w:rsid w:val="0A381316"/>
    <w:rsid w:val="0A940A9A"/>
    <w:rsid w:val="0AB43380"/>
    <w:rsid w:val="0B03657C"/>
    <w:rsid w:val="0B3D0EC5"/>
    <w:rsid w:val="0BA454B4"/>
    <w:rsid w:val="0BAC3645"/>
    <w:rsid w:val="0BB320ED"/>
    <w:rsid w:val="0BF77A02"/>
    <w:rsid w:val="0C2339AE"/>
    <w:rsid w:val="0C4065B2"/>
    <w:rsid w:val="0C571EFE"/>
    <w:rsid w:val="0CCE16E2"/>
    <w:rsid w:val="0D1B3400"/>
    <w:rsid w:val="0D52778E"/>
    <w:rsid w:val="0D8B1C0B"/>
    <w:rsid w:val="0D8E229F"/>
    <w:rsid w:val="0DAB34A6"/>
    <w:rsid w:val="0DF4288F"/>
    <w:rsid w:val="0E20502E"/>
    <w:rsid w:val="0E377BE4"/>
    <w:rsid w:val="0E5F332A"/>
    <w:rsid w:val="0E7B6CC7"/>
    <w:rsid w:val="0E804514"/>
    <w:rsid w:val="0EF55835"/>
    <w:rsid w:val="0F1B0333"/>
    <w:rsid w:val="0F4277E5"/>
    <w:rsid w:val="0F470958"/>
    <w:rsid w:val="0F6858D0"/>
    <w:rsid w:val="0F7B4AA5"/>
    <w:rsid w:val="0F841BAC"/>
    <w:rsid w:val="0FF52AA9"/>
    <w:rsid w:val="0FF606C3"/>
    <w:rsid w:val="103A5FE4"/>
    <w:rsid w:val="10A36062"/>
    <w:rsid w:val="10D81477"/>
    <w:rsid w:val="10E0773E"/>
    <w:rsid w:val="11474599"/>
    <w:rsid w:val="117C1ACB"/>
    <w:rsid w:val="11D40E43"/>
    <w:rsid w:val="11F96EEE"/>
    <w:rsid w:val="123B3C33"/>
    <w:rsid w:val="123C676E"/>
    <w:rsid w:val="124D631C"/>
    <w:rsid w:val="124E024F"/>
    <w:rsid w:val="124E6E07"/>
    <w:rsid w:val="12567A49"/>
    <w:rsid w:val="128D0120"/>
    <w:rsid w:val="12CD386A"/>
    <w:rsid w:val="12D47F8E"/>
    <w:rsid w:val="12EF3F3F"/>
    <w:rsid w:val="1303728B"/>
    <w:rsid w:val="133B6A25"/>
    <w:rsid w:val="13714B85"/>
    <w:rsid w:val="138008DC"/>
    <w:rsid w:val="13C01083"/>
    <w:rsid w:val="13D331F7"/>
    <w:rsid w:val="13EF00ED"/>
    <w:rsid w:val="140F64F3"/>
    <w:rsid w:val="143A4879"/>
    <w:rsid w:val="145B785A"/>
    <w:rsid w:val="14686E48"/>
    <w:rsid w:val="150701CB"/>
    <w:rsid w:val="150E69FE"/>
    <w:rsid w:val="15137A3F"/>
    <w:rsid w:val="15655EC0"/>
    <w:rsid w:val="159C3209"/>
    <w:rsid w:val="159E2CD6"/>
    <w:rsid w:val="162128BC"/>
    <w:rsid w:val="164A5736"/>
    <w:rsid w:val="164D6D71"/>
    <w:rsid w:val="164F092A"/>
    <w:rsid w:val="16585444"/>
    <w:rsid w:val="16654241"/>
    <w:rsid w:val="168B05F0"/>
    <w:rsid w:val="16BC2ED2"/>
    <w:rsid w:val="16DA6555"/>
    <w:rsid w:val="17145370"/>
    <w:rsid w:val="171630A9"/>
    <w:rsid w:val="17630354"/>
    <w:rsid w:val="179D0A30"/>
    <w:rsid w:val="17A77181"/>
    <w:rsid w:val="17AB4A21"/>
    <w:rsid w:val="17C4348D"/>
    <w:rsid w:val="17D21814"/>
    <w:rsid w:val="17D3547E"/>
    <w:rsid w:val="17E12E1B"/>
    <w:rsid w:val="17E175E6"/>
    <w:rsid w:val="17EE4DA7"/>
    <w:rsid w:val="1837794D"/>
    <w:rsid w:val="18697E6D"/>
    <w:rsid w:val="18EB5B58"/>
    <w:rsid w:val="19031DE7"/>
    <w:rsid w:val="193C0A2C"/>
    <w:rsid w:val="196842EC"/>
    <w:rsid w:val="1A0068F3"/>
    <w:rsid w:val="1A2727CB"/>
    <w:rsid w:val="1A3277F1"/>
    <w:rsid w:val="1A445663"/>
    <w:rsid w:val="1A53381B"/>
    <w:rsid w:val="1A7840BB"/>
    <w:rsid w:val="1A7D5B75"/>
    <w:rsid w:val="1A8506D5"/>
    <w:rsid w:val="1ABB033C"/>
    <w:rsid w:val="1ACB068F"/>
    <w:rsid w:val="1AD368B0"/>
    <w:rsid w:val="1AFB3647"/>
    <w:rsid w:val="1B2A25D2"/>
    <w:rsid w:val="1B3A6F98"/>
    <w:rsid w:val="1B520C73"/>
    <w:rsid w:val="1B6E152E"/>
    <w:rsid w:val="1B9E74CF"/>
    <w:rsid w:val="1BBA2AB5"/>
    <w:rsid w:val="1C144946"/>
    <w:rsid w:val="1C1B3898"/>
    <w:rsid w:val="1C25317E"/>
    <w:rsid w:val="1C26503A"/>
    <w:rsid w:val="1C3657C9"/>
    <w:rsid w:val="1C422BD3"/>
    <w:rsid w:val="1CAD3117"/>
    <w:rsid w:val="1CCE22B6"/>
    <w:rsid w:val="1CE63E86"/>
    <w:rsid w:val="1D3E783E"/>
    <w:rsid w:val="1D8F56CF"/>
    <w:rsid w:val="1DD81269"/>
    <w:rsid w:val="1DFB6A6C"/>
    <w:rsid w:val="1ED61CF8"/>
    <w:rsid w:val="1EDF2BA3"/>
    <w:rsid w:val="1EE8579F"/>
    <w:rsid w:val="1EFB7711"/>
    <w:rsid w:val="1F046761"/>
    <w:rsid w:val="1F891D47"/>
    <w:rsid w:val="1F994A8B"/>
    <w:rsid w:val="1FBB64FE"/>
    <w:rsid w:val="1FCF304C"/>
    <w:rsid w:val="20073ACF"/>
    <w:rsid w:val="20450EE3"/>
    <w:rsid w:val="20937971"/>
    <w:rsid w:val="20C0633D"/>
    <w:rsid w:val="20D81D57"/>
    <w:rsid w:val="20F326ED"/>
    <w:rsid w:val="21591B94"/>
    <w:rsid w:val="217E760E"/>
    <w:rsid w:val="21E86453"/>
    <w:rsid w:val="2209379A"/>
    <w:rsid w:val="220B4DB0"/>
    <w:rsid w:val="22301EA8"/>
    <w:rsid w:val="2232017D"/>
    <w:rsid w:val="226C7D3C"/>
    <w:rsid w:val="22743D02"/>
    <w:rsid w:val="227D1656"/>
    <w:rsid w:val="228A5A17"/>
    <w:rsid w:val="22993768"/>
    <w:rsid w:val="229B2AF7"/>
    <w:rsid w:val="22B45EAC"/>
    <w:rsid w:val="22D335C6"/>
    <w:rsid w:val="22FD6D26"/>
    <w:rsid w:val="23076924"/>
    <w:rsid w:val="231752BB"/>
    <w:rsid w:val="23196F3B"/>
    <w:rsid w:val="234412F2"/>
    <w:rsid w:val="23CA6139"/>
    <w:rsid w:val="23D32A13"/>
    <w:rsid w:val="23DE58D7"/>
    <w:rsid w:val="23E93C3B"/>
    <w:rsid w:val="24226D88"/>
    <w:rsid w:val="24495E07"/>
    <w:rsid w:val="24D6724D"/>
    <w:rsid w:val="24D97E4C"/>
    <w:rsid w:val="25022129"/>
    <w:rsid w:val="256A6BFB"/>
    <w:rsid w:val="25906F2A"/>
    <w:rsid w:val="26001A13"/>
    <w:rsid w:val="26056ED4"/>
    <w:rsid w:val="263049E4"/>
    <w:rsid w:val="26345364"/>
    <w:rsid w:val="264D3A74"/>
    <w:rsid w:val="264E17E6"/>
    <w:rsid w:val="2665408D"/>
    <w:rsid w:val="26703A5C"/>
    <w:rsid w:val="26737049"/>
    <w:rsid w:val="26A1499A"/>
    <w:rsid w:val="26AC1EC5"/>
    <w:rsid w:val="26E057A9"/>
    <w:rsid w:val="27293995"/>
    <w:rsid w:val="273C4C49"/>
    <w:rsid w:val="27912C60"/>
    <w:rsid w:val="27A604E3"/>
    <w:rsid w:val="27BC5F2F"/>
    <w:rsid w:val="27BF53F0"/>
    <w:rsid w:val="27C66600"/>
    <w:rsid w:val="281C0FAB"/>
    <w:rsid w:val="282A486D"/>
    <w:rsid w:val="286A1824"/>
    <w:rsid w:val="28BC7E86"/>
    <w:rsid w:val="28CF4DF6"/>
    <w:rsid w:val="28DA40B8"/>
    <w:rsid w:val="28EB4E37"/>
    <w:rsid w:val="2A167265"/>
    <w:rsid w:val="2A443F3E"/>
    <w:rsid w:val="2A4D44CD"/>
    <w:rsid w:val="2A815E64"/>
    <w:rsid w:val="2AB9515B"/>
    <w:rsid w:val="2AD008E8"/>
    <w:rsid w:val="2AE14FCA"/>
    <w:rsid w:val="2AFE2579"/>
    <w:rsid w:val="2B092B3C"/>
    <w:rsid w:val="2B0D6AA1"/>
    <w:rsid w:val="2B260457"/>
    <w:rsid w:val="2B350844"/>
    <w:rsid w:val="2B47210A"/>
    <w:rsid w:val="2BA007CE"/>
    <w:rsid w:val="2BA61CF0"/>
    <w:rsid w:val="2BC14422"/>
    <w:rsid w:val="2C0763C3"/>
    <w:rsid w:val="2C3562B0"/>
    <w:rsid w:val="2C473B34"/>
    <w:rsid w:val="2C5A7BC2"/>
    <w:rsid w:val="2C707839"/>
    <w:rsid w:val="2CD3499F"/>
    <w:rsid w:val="2CD6088B"/>
    <w:rsid w:val="2CFE748D"/>
    <w:rsid w:val="2D1C07A2"/>
    <w:rsid w:val="2D721806"/>
    <w:rsid w:val="2D9D235F"/>
    <w:rsid w:val="2DD678F6"/>
    <w:rsid w:val="2DD76492"/>
    <w:rsid w:val="2DE94174"/>
    <w:rsid w:val="2E024974"/>
    <w:rsid w:val="2E0729C5"/>
    <w:rsid w:val="2E8C0366"/>
    <w:rsid w:val="2E9A2CFA"/>
    <w:rsid w:val="2E9A4AF0"/>
    <w:rsid w:val="2F32705F"/>
    <w:rsid w:val="2F4D7CE1"/>
    <w:rsid w:val="2F776BDF"/>
    <w:rsid w:val="2F847B11"/>
    <w:rsid w:val="2FD302BA"/>
    <w:rsid w:val="2FEF6776"/>
    <w:rsid w:val="2FF76076"/>
    <w:rsid w:val="30220EA9"/>
    <w:rsid w:val="30590093"/>
    <w:rsid w:val="30B4706E"/>
    <w:rsid w:val="30DE0729"/>
    <w:rsid w:val="30ED3867"/>
    <w:rsid w:val="316751DF"/>
    <w:rsid w:val="319230C6"/>
    <w:rsid w:val="319C292D"/>
    <w:rsid w:val="31F96E8E"/>
    <w:rsid w:val="32075FF9"/>
    <w:rsid w:val="3224747B"/>
    <w:rsid w:val="325B4596"/>
    <w:rsid w:val="32623F14"/>
    <w:rsid w:val="32651CDF"/>
    <w:rsid w:val="326C7BA0"/>
    <w:rsid w:val="32746523"/>
    <w:rsid w:val="32870971"/>
    <w:rsid w:val="329463F9"/>
    <w:rsid w:val="32E45FB7"/>
    <w:rsid w:val="32EA166E"/>
    <w:rsid w:val="333A4D90"/>
    <w:rsid w:val="33694D97"/>
    <w:rsid w:val="33C54130"/>
    <w:rsid w:val="33DA3244"/>
    <w:rsid w:val="34401C96"/>
    <w:rsid w:val="3468023E"/>
    <w:rsid w:val="34A66EB5"/>
    <w:rsid w:val="34B017CE"/>
    <w:rsid w:val="34EB1585"/>
    <w:rsid w:val="35153CCF"/>
    <w:rsid w:val="351864B3"/>
    <w:rsid w:val="3556390E"/>
    <w:rsid w:val="35563F5F"/>
    <w:rsid w:val="35564C7D"/>
    <w:rsid w:val="357D106C"/>
    <w:rsid w:val="35811136"/>
    <w:rsid w:val="35DE3514"/>
    <w:rsid w:val="35E12E27"/>
    <w:rsid w:val="35F965A0"/>
    <w:rsid w:val="36073F9A"/>
    <w:rsid w:val="364879C5"/>
    <w:rsid w:val="365B13B2"/>
    <w:rsid w:val="366169F5"/>
    <w:rsid w:val="367810EF"/>
    <w:rsid w:val="36A73447"/>
    <w:rsid w:val="36B1005A"/>
    <w:rsid w:val="36E32124"/>
    <w:rsid w:val="372F3478"/>
    <w:rsid w:val="37316C71"/>
    <w:rsid w:val="374B5418"/>
    <w:rsid w:val="37627DE1"/>
    <w:rsid w:val="37646E30"/>
    <w:rsid w:val="376B2D34"/>
    <w:rsid w:val="377D4936"/>
    <w:rsid w:val="37971BCD"/>
    <w:rsid w:val="38052293"/>
    <w:rsid w:val="382D6DBE"/>
    <w:rsid w:val="38621C1B"/>
    <w:rsid w:val="38C372B1"/>
    <w:rsid w:val="38E771FD"/>
    <w:rsid w:val="38FE4D7E"/>
    <w:rsid w:val="39027396"/>
    <w:rsid w:val="391D3E4B"/>
    <w:rsid w:val="39396CB4"/>
    <w:rsid w:val="39547CC7"/>
    <w:rsid w:val="39583DC5"/>
    <w:rsid w:val="396232F4"/>
    <w:rsid w:val="396F26D5"/>
    <w:rsid w:val="39736669"/>
    <w:rsid w:val="399802F7"/>
    <w:rsid w:val="39D80F44"/>
    <w:rsid w:val="39E35124"/>
    <w:rsid w:val="39F6440D"/>
    <w:rsid w:val="3A145AD9"/>
    <w:rsid w:val="3A5A288C"/>
    <w:rsid w:val="3A645A1E"/>
    <w:rsid w:val="3A9C574C"/>
    <w:rsid w:val="3B556027"/>
    <w:rsid w:val="3B8425AC"/>
    <w:rsid w:val="3B871E24"/>
    <w:rsid w:val="3B8F61E1"/>
    <w:rsid w:val="3BAD4103"/>
    <w:rsid w:val="3BF5780A"/>
    <w:rsid w:val="3C0772C6"/>
    <w:rsid w:val="3C0953D2"/>
    <w:rsid w:val="3C2C730D"/>
    <w:rsid w:val="3C31447C"/>
    <w:rsid w:val="3C563D7D"/>
    <w:rsid w:val="3C7E2B6F"/>
    <w:rsid w:val="3C9C5ED7"/>
    <w:rsid w:val="3CD51879"/>
    <w:rsid w:val="3D54075B"/>
    <w:rsid w:val="3D7A3B44"/>
    <w:rsid w:val="3D942D50"/>
    <w:rsid w:val="3DE03F7F"/>
    <w:rsid w:val="3E0470AE"/>
    <w:rsid w:val="3E1B69AB"/>
    <w:rsid w:val="3E1C6EE9"/>
    <w:rsid w:val="3E2C47BF"/>
    <w:rsid w:val="3E2F6F09"/>
    <w:rsid w:val="3E3C6583"/>
    <w:rsid w:val="3E52037A"/>
    <w:rsid w:val="3EC578D0"/>
    <w:rsid w:val="3EFB6EE5"/>
    <w:rsid w:val="3F115B9C"/>
    <w:rsid w:val="3F150D6E"/>
    <w:rsid w:val="3F2F6B8F"/>
    <w:rsid w:val="3F521781"/>
    <w:rsid w:val="3F5F03B4"/>
    <w:rsid w:val="3F607B3B"/>
    <w:rsid w:val="3F733903"/>
    <w:rsid w:val="3F8778D8"/>
    <w:rsid w:val="3FAA090B"/>
    <w:rsid w:val="3FAA3D55"/>
    <w:rsid w:val="3FE04739"/>
    <w:rsid w:val="3FED5720"/>
    <w:rsid w:val="402E29B5"/>
    <w:rsid w:val="403A7C43"/>
    <w:rsid w:val="405E7E6F"/>
    <w:rsid w:val="4063604F"/>
    <w:rsid w:val="40717E7A"/>
    <w:rsid w:val="40837F42"/>
    <w:rsid w:val="409018AF"/>
    <w:rsid w:val="40B61040"/>
    <w:rsid w:val="40BD6DFF"/>
    <w:rsid w:val="40D23CD3"/>
    <w:rsid w:val="40F005A0"/>
    <w:rsid w:val="41106F7B"/>
    <w:rsid w:val="412A06C6"/>
    <w:rsid w:val="41377F7D"/>
    <w:rsid w:val="416F1F1F"/>
    <w:rsid w:val="41D51EEE"/>
    <w:rsid w:val="41F50785"/>
    <w:rsid w:val="420A5691"/>
    <w:rsid w:val="421F7BAF"/>
    <w:rsid w:val="425D46F2"/>
    <w:rsid w:val="42ED461C"/>
    <w:rsid w:val="42F11EE3"/>
    <w:rsid w:val="432C269E"/>
    <w:rsid w:val="43302F1D"/>
    <w:rsid w:val="435815F9"/>
    <w:rsid w:val="43614C14"/>
    <w:rsid w:val="437E3A9A"/>
    <w:rsid w:val="438652A1"/>
    <w:rsid w:val="440808F5"/>
    <w:rsid w:val="444602F1"/>
    <w:rsid w:val="446F17BA"/>
    <w:rsid w:val="44BE0D9F"/>
    <w:rsid w:val="44D501D8"/>
    <w:rsid w:val="44FE6731"/>
    <w:rsid w:val="450C3F55"/>
    <w:rsid w:val="454E0992"/>
    <w:rsid w:val="45597030"/>
    <w:rsid w:val="455D6E70"/>
    <w:rsid w:val="45B75CF1"/>
    <w:rsid w:val="45B96A31"/>
    <w:rsid w:val="45BC055E"/>
    <w:rsid w:val="45F05A5E"/>
    <w:rsid w:val="46162E01"/>
    <w:rsid w:val="461F6740"/>
    <w:rsid w:val="46496EF9"/>
    <w:rsid w:val="46603D2B"/>
    <w:rsid w:val="4691012F"/>
    <w:rsid w:val="46DB09AD"/>
    <w:rsid w:val="46DC1575"/>
    <w:rsid w:val="47355D78"/>
    <w:rsid w:val="473849FD"/>
    <w:rsid w:val="47475C96"/>
    <w:rsid w:val="47F53857"/>
    <w:rsid w:val="4874505C"/>
    <w:rsid w:val="48CB0026"/>
    <w:rsid w:val="48DB38E3"/>
    <w:rsid w:val="48EB480A"/>
    <w:rsid w:val="48F6165A"/>
    <w:rsid w:val="49382AE4"/>
    <w:rsid w:val="493E4527"/>
    <w:rsid w:val="49627B61"/>
    <w:rsid w:val="496C2A88"/>
    <w:rsid w:val="498C13A2"/>
    <w:rsid w:val="49A62143"/>
    <w:rsid w:val="49B91E77"/>
    <w:rsid w:val="49C93D91"/>
    <w:rsid w:val="49E54A1A"/>
    <w:rsid w:val="49EE7C97"/>
    <w:rsid w:val="4A2D3D8A"/>
    <w:rsid w:val="4A3B288C"/>
    <w:rsid w:val="4A3F67C0"/>
    <w:rsid w:val="4A673681"/>
    <w:rsid w:val="4AA0533F"/>
    <w:rsid w:val="4ADC4E1D"/>
    <w:rsid w:val="4B0A672B"/>
    <w:rsid w:val="4B206468"/>
    <w:rsid w:val="4B2477C4"/>
    <w:rsid w:val="4B440C98"/>
    <w:rsid w:val="4B681A09"/>
    <w:rsid w:val="4BB063D8"/>
    <w:rsid w:val="4C4719BC"/>
    <w:rsid w:val="4C641502"/>
    <w:rsid w:val="4C7669FD"/>
    <w:rsid w:val="4CB53DF1"/>
    <w:rsid w:val="4CD17691"/>
    <w:rsid w:val="4CEC4311"/>
    <w:rsid w:val="4CED1D0F"/>
    <w:rsid w:val="4CF973EE"/>
    <w:rsid w:val="4D0F38DB"/>
    <w:rsid w:val="4D9B2096"/>
    <w:rsid w:val="4E0B0170"/>
    <w:rsid w:val="4E8C2D72"/>
    <w:rsid w:val="4EAF3848"/>
    <w:rsid w:val="4EC210D8"/>
    <w:rsid w:val="4ECF2448"/>
    <w:rsid w:val="4F0C2A48"/>
    <w:rsid w:val="4F181E47"/>
    <w:rsid w:val="4F3B50DC"/>
    <w:rsid w:val="4F6F7A3D"/>
    <w:rsid w:val="4F7E45A5"/>
    <w:rsid w:val="4F8D23B5"/>
    <w:rsid w:val="4FA75B7E"/>
    <w:rsid w:val="500556B2"/>
    <w:rsid w:val="500E3498"/>
    <w:rsid w:val="502D1E67"/>
    <w:rsid w:val="50502199"/>
    <w:rsid w:val="5081798A"/>
    <w:rsid w:val="50A5479F"/>
    <w:rsid w:val="50C53BB8"/>
    <w:rsid w:val="50ED3F31"/>
    <w:rsid w:val="512322CB"/>
    <w:rsid w:val="51637864"/>
    <w:rsid w:val="516F0D03"/>
    <w:rsid w:val="51907961"/>
    <w:rsid w:val="51AE099D"/>
    <w:rsid w:val="51E8779D"/>
    <w:rsid w:val="520745C7"/>
    <w:rsid w:val="5233577F"/>
    <w:rsid w:val="527528FC"/>
    <w:rsid w:val="528F52D8"/>
    <w:rsid w:val="52BE22AC"/>
    <w:rsid w:val="52C840E8"/>
    <w:rsid w:val="52EC6E19"/>
    <w:rsid w:val="532F5244"/>
    <w:rsid w:val="53A56FE2"/>
    <w:rsid w:val="540B1EBC"/>
    <w:rsid w:val="540E1403"/>
    <w:rsid w:val="543E2060"/>
    <w:rsid w:val="54432B48"/>
    <w:rsid w:val="545253A1"/>
    <w:rsid w:val="545366A9"/>
    <w:rsid w:val="54934876"/>
    <w:rsid w:val="549C6186"/>
    <w:rsid w:val="550B5FFD"/>
    <w:rsid w:val="550E0665"/>
    <w:rsid w:val="55592260"/>
    <w:rsid w:val="555B55DE"/>
    <w:rsid w:val="556D7F2A"/>
    <w:rsid w:val="559B06A0"/>
    <w:rsid w:val="55D567DE"/>
    <w:rsid w:val="55ED5A3F"/>
    <w:rsid w:val="56007D56"/>
    <w:rsid w:val="56084BF6"/>
    <w:rsid w:val="56810A0D"/>
    <w:rsid w:val="569561C0"/>
    <w:rsid w:val="56AF0889"/>
    <w:rsid w:val="56BF6ED0"/>
    <w:rsid w:val="56D95906"/>
    <w:rsid w:val="56E44B68"/>
    <w:rsid w:val="56FF2E93"/>
    <w:rsid w:val="57143130"/>
    <w:rsid w:val="57362D58"/>
    <w:rsid w:val="57E00F16"/>
    <w:rsid w:val="581C680F"/>
    <w:rsid w:val="5856284D"/>
    <w:rsid w:val="587C68F4"/>
    <w:rsid w:val="58845162"/>
    <w:rsid w:val="58EA204C"/>
    <w:rsid w:val="58ED1663"/>
    <w:rsid w:val="590F2890"/>
    <w:rsid w:val="59614A76"/>
    <w:rsid w:val="59D355F5"/>
    <w:rsid w:val="59D86349"/>
    <w:rsid w:val="5A19271F"/>
    <w:rsid w:val="5A260989"/>
    <w:rsid w:val="5A27081C"/>
    <w:rsid w:val="5A283F3E"/>
    <w:rsid w:val="5A2A46CB"/>
    <w:rsid w:val="5A455A23"/>
    <w:rsid w:val="5A5A3241"/>
    <w:rsid w:val="5AD53BCD"/>
    <w:rsid w:val="5ADC5880"/>
    <w:rsid w:val="5ADC6291"/>
    <w:rsid w:val="5AF1438A"/>
    <w:rsid w:val="5B21162A"/>
    <w:rsid w:val="5B2A59BC"/>
    <w:rsid w:val="5B64285E"/>
    <w:rsid w:val="5B7756EE"/>
    <w:rsid w:val="5BB41E53"/>
    <w:rsid w:val="5BDE576D"/>
    <w:rsid w:val="5C04054E"/>
    <w:rsid w:val="5C311DE0"/>
    <w:rsid w:val="5C46603D"/>
    <w:rsid w:val="5C826DD1"/>
    <w:rsid w:val="5C8D3DAC"/>
    <w:rsid w:val="5CFF36BA"/>
    <w:rsid w:val="5D245401"/>
    <w:rsid w:val="5D32163C"/>
    <w:rsid w:val="5D3965E5"/>
    <w:rsid w:val="5D43056B"/>
    <w:rsid w:val="5D4E2DDD"/>
    <w:rsid w:val="5D822836"/>
    <w:rsid w:val="5DA21CFC"/>
    <w:rsid w:val="5DB3139D"/>
    <w:rsid w:val="5E151A61"/>
    <w:rsid w:val="5E24532B"/>
    <w:rsid w:val="5E337FF2"/>
    <w:rsid w:val="5E4019B4"/>
    <w:rsid w:val="5E8D128B"/>
    <w:rsid w:val="5E9F7435"/>
    <w:rsid w:val="5EDC24BE"/>
    <w:rsid w:val="5EF03760"/>
    <w:rsid w:val="5EF377A8"/>
    <w:rsid w:val="5F656858"/>
    <w:rsid w:val="5F7804FD"/>
    <w:rsid w:val="5FBA6684"/>
    <w:rsid w:val="5FD603DC"/>
    <w:rsid w:val="5FFF4ACC"/>
    <w:rsid w:val="6032319A"/>
    <w:rsid w:val="60396487"/>
    <w:rsid w:val="61006B8F"/>
    <w:rsid w:val="612255E3"/>
    <w:rsid w:val="61243C22"/>
    <w:rsid w:val="612C5392"/>
    <w:rsid w:val="6161349A"/>
    <w:rsid w:val="61D75B6D"/>
    <w:rsid w:val="61EA4751"/>
    <w:rsid w:val="61F347EF"/>
    <w:rsid w:val="61FE1E3D"/>
    <w:rsid w:val="620449A1"/>
    <w:rsid w:val="62244E9F"/>
    <w:rsid w:val="622F7023"/>
    <w:rsid w:val="625B18C5"/>
    <w:rsid w:val="626D784A"/>
    <w:rsid w:val="627D587D"/>
    <w:rsid w:val="62936178"/>
    <w:rsid w:val="62C5252A"/>
    <w:rsid w:val="62ED79D1"/>
    <w:rsid w:val="62EF613D"/>
    <w:rsid w:val="63436FB7"/>
    <w:rsid w:val="636E0935"/>
    <w:rsid w:val="63C15126"/>
    <w:rsid w:val="63D154A5"/>
    <w:rsid w:val="63D61561"/>
    <w:rsid w:val="640F6E0B"/>
    <w:rsid w:val="64444E34"/>
    <w:rsid w:val="64657476"/>
    <w:rsid w:val="64CC2737"/>
    <w:rsid w:val="64ED6058"/>
    <w:rsid w:val="6509737D"/>
    <w:rsid w:val="65101208"/>
    <w:rsid w:val="65982872"/>
    <w:rsid w:val="65B31672"/>
    <w:rsid w:val="65C31399"/>
    <w:rsid w:val="65C94C4E"/>
    <w:rsid w:val="65D35EC7"/>
    <w:rsid w:val="65DC2D1D"/>
    <w:rsid w:val="660318CF"/>
    <w:rsid w:val="662F3C84"/>
    <w:rsid w:val="66592C32"/>
    <w:rsid w:val="66AD39AF"/>
    <w:rsid w:val="66D64BF7"/>
    <w:rsid w:val="66DE317A"/>
    <w:rsid w:val="66DF6F38"/>
    <w:rsid w:val="67310AD0"/>
    <w:rsid w:val="678E6299"/>
    <w:rsid w:val="67B53825"/>
    <w:rsid w:val="67CD6582"/>
    <w:rsid w:val="67EE29D5"/>
    <w:rsid w:val="68060525"/>
    <w:rsid w:val="680A4155"/>
    <w:rsid w:val="682E49A3"/>
    <w:rsid w:val="68551350"/>
    <w:rsid w:val="68940DF3"/>
    <w:rsid w:val="689B4EE0"/>
    <w:rsid w:val="68A5414D"/>
    <w:rsid w:val="68AC5DD9"/>
    <w:rsid w:val="68F6059A"/>
    <w:rsid w:val="69446F55"/>
    <w:rsid w:val="6975159E"/>
    <w:rsid w:val="699F6892"/>
    <w:rsid w:val="69C21A4A"/>
    <w:rsid w:val="69D033F2"/>
    <w:rsid w:val="6A7F0E7E"/>
    <w:rsid w:val="6AA9178D"/>
    <w:rsid w:val="6AAE7276"/>
    <w:rsid w:val="6AD965EA"/>
    <w:rsid w:val="6ADE2835"/>
    <w:rsid w:val="6B17534E"/>
    <w:rsid w:val="6B3E5E64"/>
    <w:rsid w:val="6B9A2958"/>
    <w:rsid w:val="6B9D5447"/>
    <w:rsid w:val="6BAA6E46"/>
    <w:rsid w:val="6BBF0D55"/>
    <w:rsid w:val="6BC94D41"/>
    <w:rsid w:val="6C1A57B5"/>
    <w:rsid w:val="6C384A25"/>
    <w:rsid w:val="6C4C67D3"/>
    <w:rsid w:val="6C521745"/>
    <w:rsid w:val="6C53185F"/>
    <w:rsid w:val="6C9874AC"/>
    <w:rsid w:val="6CC86665"/>
    <w:rsid w:val="6CD358F5"/>
    <w:rsid w:val="6D0F1F2C"/>
    <w:rsid w:val="6D147240"/>
    <w:rsid w:val="6D3D6254"/>
    <w:rsid w:val="6D42615C"/>
    <w:rsid w:val="6D51207F"/>
    <w:rsid w:val="6D5E495F"/>
    <w:rsid w:val="6D6C238D"/>
    <w:rsid w:val="6D6C3E8F"/>
    <w:rsid w:val="6D6E405D"/>
    <w:rsid w:val="6D7A46B1"/>
    <w:rsid w:val="6D9474B2"/>
    <w:rsid w:val="6E2354E6"/>
    <w:rsid w:val="6E9C2FAA"/>
    <w:rsid w:val="6E9D5013"/>
    <w:rsid w:val="6EDD7A51"/>
    <w:rsid w:val="6F022AD8"/>
    <w:rsid w:val="6F0469A0"/>
    <w:rsid w:val="6F080A81"/>
    <w:rsid w:val="6F362B3A"/>
    <w:rsid w:val="6F533201"/>
    <w:rsid w:val="6F752B6D"/>
    <w:rsid w:val="6F977CB5"/>
    <w:rsid w:val="6FB82DA9"/>
    <w:rsid w:val="704C4C69"/>
    <w:rsid w:val="70566A3D"/>
    <w:rsid w:val="70C40D02"/>
    <w:rsid w:val="70D859F6"/>
    <w:rsid w:val="70DA2D90"/>
    <w:rsid w:val="7129065A"/>
    <w:rsid w:val="71793D7A"/>
    <w:rsid w:val="720B57C9"/>
    <w:rsid w:val="721B57B7"/>
    <w:rsid w:val="72684737"/>
    <w:rsid w:val="728406C2"/>
    <w:rsid w:val="728704B4"/>
    <w:rsid w:val="72E20CEB"/>
    <w:rsid w:val="72EF7E1F"/>
    <w:rsid w:val="72FF6CD0"/>
    <w:rsid w:val="73662CF9"/>
    <w:rsid w:val="737137BD"/>
    <w:rsid w:val="73C4055E"/>
    <w:rsid w:val="73CA420F"/>
    <w:rsid w:val="73D47729"/>
    <w:rsid w:val="741D5F30"/>
    <w:rsid w:val="74327C85"/>
    <w:rsid w:val="743821E9"/>
    <w:rsid w:val="745F3B1C"/>
    <w:rsid w:val="747244F6"/>
    <w:rsid w:val="74EB6EFE"/>
    <w:rsid w:val="74EC0DEB"/>
    <w:rsid w:val="74F6547D"/>
    <w:rsid w:val="74F92645"/>
    <w:rsid w:val="750758DC"/>
    <w:rsid w:val="7529736F"/>
    <w:rsid w:val="7557698E"/>
    <w:rsid w:val="756801A9"/>
    <w:rsid w:val="759150D6"/>
    <w:rsid w:val="75BC66C7"/>
    <w:rsid w:val="75D1070A"/>
    <w:rsid w:val="76206C56"/>
    <w:rsid w:val="767D074B"/>
    <w:rsid w:val="769725F1"/>
    <w:rsid w:val="76F0507D"/>
    <w:rsid w:val="76FA74A7"/>
    <w:rsid w:val="77167EE0"/>
    <w:rsid w:val="772207AC"/>
    <w:rsid w:val="776668EA"/>
    <w:rsid w:val="776E0324"/>
    <w:rsid w:val="776E0B4A"/>
    <w:rsid w:val="77931EB5"/>
    <w:rsid w:val="77A042F6"/>
    <w:rsid w:val="77D53A70"/>
    <w:rsid w:val="77FE1083"/>
    <w:rsid w:val="789B0C00"/>
    <w:rsid w:val="78CA182C"/>
    <w:rsid w:val="78D37FAF"/>
    <w:rsid w:val="78E10420"/>
    <w:rsid w:val="78F6077A"/>
    <w:rsid w:val="791A711E"/>
    <w:rsid w:val="79AE3D72"/>
    <w:rsid w:val="79BE265D"/>
    <w:rsid w:val="79C501BE"/>
    <w:rsid w:val="79E306C6"/>
    <w:rsid w:val="7A0E5017"/>
    <w:rsid w:val="7A70756D"/>
    <w:rsid w:val="7A812294"/>
    <w:rsid w:val="7AAF380F"/>
    <w:rsid w:val="7B4F6B7B"/>
    <w:rsid w:val="7BCB7888"/>
    <w:rsid w:val="7BF639B8"/>
    <w:rsid w:val="7C0703FB"/>
    <w:rsid w:val="7C390A5C"/>
    <w:rsid w:val="7C600635"/>
    <w:rsid w:val="7CA71246"/>
    <w:rsid w:val="7CB83DD0"/>
    <w:rsid w:val="7CDF5DA0"/>
    <w:rsid w:val="7CFE7315"/>
    <w:rsid w:val="7D501A20"/>
    <w:rsid w:val="7D561F30"/>
    <w:rsid w:val="7D734D87"/>
    <w:rsid w:val="7DA326E7"/>
    <w:rsid w:val="7DC278FA"/>
    <w:rsid w:val="7DCA7BC2"/>
    <w:rsid w:val="7DFD6BF3"/>
    <w:rsid w:val="7E4F3236"/>
    <w:rsid w:val="7E9D141A"/>
    <w:rsid w:val="7EFF5F5E"/>
    <w:rsid w:val="7F0A236A"/>
    <w:rsid w:val="7F2E2AFA"/>
    <w:rsid w:val="7F316021"/>
    <w:rsid w:val="7F34107C"/>
    <w:rsid w:val="7F505B21"/>
    <w:rsid w:val="7F725C47"/>
    <w:rsid w:val="7F8F52AC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toc 3"/>
    <w:basedOn w:val="1"/>
    <w:next w:val="1"/>
    <w:autoRedefine/>
    <w:qFormat/>
    <w:uiPriority w:val="39"/>
    <w:pPr>
      <w:ind w:left="840" w:leftChars="400"/>
    </w:pPr>
  </w:style>
  <w:style w:type="paragraph" w:styleId="8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</w:style>
  <w:style w:type="paragraph" w:styleId="12">
    <w:name w:val="toc 2"/>
    <w:basedOn w:val="1"/>
    <w:next w:val="1"/>
    <w:autoRedefine/>
    <w:qFormat/>
    <w:uiPriority w:val="39"/>
    <w:pPr>
      <w:ind w:left="420" w:leftChars="200"/>
    </w:pPr>
  </w:style>
  <w:style w:type="paragraph" w:styleId="13">
    <w:name w:val="Body Text 2"/>
    <w:basedOn w:val="1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25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autoRedefine/>
    <w:qFormat/>
    <w:uiPriority w:val="0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paragraph" w:customStyle="1" w:styleId="22">
    <w:name w:val="标题 11"/>
    <w:basedOn w:val="1"/>
    <w:next w:val="1"/>
    <w:autoRedefine/>
    <w:qFormat/>
    <w:uiPriority w:val="0"/>
    <w:pPr>
      <w:keepNext/>
      <w:numPr>
        <w:ilvl w:val="0"/>
        <w:numId w:val="1"/>
      </w:numPr>
      <w:spacing w:before="156" w:beforeLines="50" w:after="156" w:afterLines="50"/>
      <w:jc w:val="left"/>
      <w:outlineLvl w:val="0"/>
    </w:pPr>
    <w:rPr>
      <w:rFonts w:eastAsia="黑体"/>
      <w:bCs/>
      <w:kern w:val="28"/>
      <w:sz w:val="32"/>
      <w:szCs w:val="20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25">
    <w:name w:val="标题 Char"/>
    <w:link w:val="15"/>
    <w:autoRedefine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6">
    <w:name w:val="high-light-bg4"/>
    <w:autoRedefine/>
    <w:qFormat/>
    <w:uiPriority w:val="0"/>
  </w:style>
  <w:style w:type="character" w:customStyle="1" w:styleId="27">
    <w:name w:val="批注框文本 Char"/>
    <w:basedOn w:val="18"/>
    <w:link w:val="8"/>
    <w:autoRedefine/>
    <w:qFormat/>
    <w:uiPriority w:val="0"/>
    <w:rPr>
      <w:kern w:val="2"/>
      <w:sz w:val="18"/>
      <w:szCs w:val="18"/>
    </w:rPr>
  </w:style>
  <w:style w:type="character" w:customStyle="1" w:styleId="28">
    <w:name w:val="font11"/>
    <w:basedOn w:val="18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9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styleId="30">
    <w:name w:val="No Spacing"/>
    <w:autoRedefine/>
    <w:qFormat/>
    <w:uiPriority w:val="1"/>
    <w:pPr>
      <w:widowControl w:val="0"/>
      <w:jc w:val="both"/>
    </w:pPr>
    <w:rPr>
      <w:rFonts w:eastAsia="Arial" w:cs="Times New Roman" w:asciiTheme="minorHAnsi" w:hAnsiTheme="minorHAnsi"/>
      <w:kern w:val="2"/>
      <w:sz w:val="18"/>
      <w:szCs w:val="24"/>
      <w:lang w:val="en-GB" w:eastAsia="zh-CN" w:bidi="ar-SA"/>
    </w:rPr>
  </w:style>
  <w:style w:type="table" w:customStyle="1" w:styleId="31">
    <w:name w:val="网格表 4 - 着色 11"/>
    <w:basedOn w:val="16"/>
    <w:autoRedefine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KD</Company>
  <Pages>10</Pages>
  <Words>2415</Words>
  <Characters>3145</Characters>
  <Lines>86</Lines>
  <Paragraphs>24</Paragraphs>
  <TotalTime>0</TotalTime>
  <ScaleCrop>false</ScaleCrop>
  <LinksUpToDate>false</LinksUpToDate>
  <CharactersWithSpaces>3374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2021-05-31T06:20:00Z</dcterms:created>
  <dc:creator>zhou</dc:creator>
  <cp:lastModifiedBy>李华&amp;深圳里奇</cp:lastModifiedBy>
  <cp:lastPrinted>2024-06-11T09:29:00Z</cp:lastPrinted>
  <dcterms:modified xsi:type="dcterms:W3CDTF">2025-11-15T03:05:38Z</dcterms:modified>
  <dc:title>ConverterBOX系列产品介绍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ECA0F08CB5C849B49E93F0E56BCB5218_13</vt:lpwstr>
  </property>
</Properties>
</file>